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Yu Gothic" w:hAnsi="Yu Gothic" w:eastAsia="游ゴシック"/>
          <w:b/>
          <w:color w:val="1A5D4A"/>
          <w:sz w:val="22"/>
        </w:rPr>
        <w:t>放課後等デイサービス</w:t>
      </w:r>
    </w:p>
    <w:p>
      <w:pPr>
        <w:spacing w:after="40"/>
      </w:pPr>
      <w:r>
        <w:rPr>
          <w:rFonts w:ascii="Yu Gothic" w:hAnsi="Yu Gothic" w:eastAsia="游ゴシック"/>
          <w:b/>
          <w:color w:val="1A5D4A"/>
          <w:sz w:val="40"/>
        </w:rPr>
        <w:t>事業計画書（下書き用のひな形）</w:t>
      </w:r>
    </w:p>
    <w:p>
      <w:pPr>
        <w:spacing w:after="40"/>
      </w:pPr>
      <w:r>
        <w:rPr>
          <w:rFonts w:ascii="Yu Gothic" w:hAnsi="Yu Gothic" w:eastAsia="游ゴシック"/>
          <w:color w:val="5D6A64"/>
          <w:sz w:val="21"/>
        </w:rPr>
        <w:t>指定申請（事前協議）の項目の順・記入例・添付書類のチェック・融資用の対応表</w:t>
      </w:r>
    </w:p>
    <w:p>
      <w:pPr>
        <w:spacing w:after="160"/>
      </w:pPr>
      <w:r>
        <w:rPr>
          <w:rFonts w:ascii="Yu Gothic" w:hAnsi="Yu Gothic" w:eastAsia="游ゴシック"/>
          <w:color w:val="5D6A64"/>
          <w:sz w:val="18"/>
        </w:rPr>
        <w:t>Happiter株式会社（代表 茂呂史生）　2026年10月作成</w:t>
      </w:r>
    </w:p>
    <w:tbl>
      <w:tblPr>
        <w:tblStyle w:val="TableGrid"/>
        <w:tblW w:type="auto" w:w="0"/>
        <w:tblLook w:firstColumn="1" w:firstRow="1" w:lastColumn="0" w:lastRow="0" w:noHBand="0" w:noVBand="1" w:val="04A0"/>
      </w:tblPr>
      <w:tblGrid>
        <w:gridCol w:w="9866"/>
      </w:tblGrid>
      <w:tr>
        <w:tc>
          <w:tcPr>
            <w:tcW w:type="dxa" w:w="9866"/>
            <w:shd w:val="clear" w:color="auto" w:fill="E6F0EC"/>
          </w:tcPr>
          <w:p>
            <w:pPr>
              <w:spacing w:after="20"/>
            </w:pPr>
            <w:r/>
            <w:r>
              <w:rPr>
                <w:rFonts w:ascii="Yu Gothic" w:hAnsi="Yu Gothic" w:eastAsia="游ゴシック"/>
                <w:b/>
                <w:sz w:val="19"/>
              </w:rPr>
              <w:t>このファイルに入っているもの</w:t>
            </w:r>
          </w:p>
          <w:p>
            <w:pPr>
              <w:spacing w:after="20"/>
            </w:pPr>
            <w:r>
              <w:rPr>
                <w:rFonts w:ascii="Yu Gothic" w:hAnsi="Yu Gothic" w:eastAsia="游ゴシック"/>
                <w:sz w:val="19"/>
              </w:rPr>
              <w:t>1. 使い方（このページ）</w:t>
            </w:r>
          </w:p>
          <w:p>
            <w:pPr>
              <w:spacing w:after="20"/>
            </w:pPr>
            <w:r>
              <w:rPr>
                <w:rFonts w:ascii="Yu Gothic" w:hAnsi="Yu Gothic" w:eastAsia="游ゴシック"/>
                <w:sz w:val="19"/>
              </w:rPr>
              <w:t>2. 事業計画書（空欄）　… 郡山市の事前協議の様式（児童系）の1〜23の順</w:t>
            </w:r>
          </w:p>
          <w:p>
            <w:pPr>
              <w:spacing w:after="20"/>
            </w:pPr>
            <w:r>
              <w:rPr>
                <w:rFonts w:ascii="Yu Gothic" w:hAnsi="Yu Gothic" w:eastAsia="游ゴシック"/>
                <w:sz w:val="19"/>
              </w:rPr>
              <w:t>3. 記入例（架空の事業所）… 7 事業コンセプト／16 利用者確保の方法／17 支援内容と事業の特色</w:t>
            </w:r>
          </w:p>
          <w:p>
            <w:pPr>
              <w:spacing w:after="20"/>
            </w:pPr>
            <w:r>
              <w:rPr>
                <w:rFonts w:ascii="Yu Gothic" w:hAnsi="Yu Gothic" w:eastAsia="游ゴシック"/>
                <w:sz w:val="19"/>
              </w:rPr>
              <w:t>4. 添付書類のチェック</w:t>
            </w:r>
          </w:p>
          <w:p>
            <w:pPr>
              <w:spacing w:after="20"/>
            </w:pPr>
            <w:r>
              <w:rPr>
                <w:rFonts w:ascii="Yu Gothic" w:hAnsi="Yu Gothic" w:eastAsia="游ゴシック"/>
                <w:sz w:val="19"/>
              </w:rPr>
              <w:t>5. 融資用に写す時の対応表（日本政策金融公庫の「創業計画書」）</w:t>
            </w:r>
          </w:p>
          <w:p>
            <w:pPr>
              <w:spacing w:after="20"/>
            </w:pPr>
            <w:r>
              <w:rPr>
                <w:rFonts w:ascii="Yu Gothic" w:hAnsi="Yu Gothic" w:eastAsia="游ゴシック"/>
                <w:sz w:val="19"/>
              </w:rPr>
              <w:t>根拠にした資料（URLつき）</w:t>
            </w:r>
          </w:p>
        </w:tc>
      </w:tr>
    </w:tbl>
    <w:p>
      <w:pPr>
        <w:spacing w:after="80"/>
      </w:pPr>
    </w:p>
    <w:p>
      <w:pPr>
        <w:pStyle w:val="Heading1"/>
      </w:pPr>
      <w:r>
        <w:rPr>
          <w:rFonts w:ascii="Yu Gothic" w:hAnsi="Yu Gothic" w:eastAsia="游ゴシック"/>
        </w:rPr>
        <w:t>1. 使い方</w:t>
      </w:r>
    </w:p>
    <w:p>
      <w:pPr>
        <w:pStyle w:val="ListBullet"/>
        <w:spacing w:after="20"/>
      </w:pPr>
      <w:r>
        <w:rPr>
          <w:rFonts w:ascii="Yu Gothic" w:hAnsi="Yu Gothic" w:eastAsia="游ゴシック"/>
        </w:rPr>
        <w:t>事業計画書は、自治体の事前協議・指定申請と、日本政策金融公庫などの融資の面談で読まれます。先に1つ作っておき、指定用・融資用の様式へ写すと、数字がずれにくくなります。</w:t>
      </w:r>
    </w:p>
    <w:p>
      <w:pPr>
        <w:pStyle w:val="ListBullet"/>
        <w:spacing w:after="20"/>
      </w:pPr>
      <w:r>
        <w:rPr>
          <w:rFonts w:ascii="Yu Gothic" w:hAnsi="Yu Gothic" w:eastAsia="游ゴシック"/>
        </w:rPr>
        <w:t>様式は自治体ごとに違います。このひな形は下書き用です。提出は、所在地の自治体の様式で行ってください。例: 郡山市は事前協議で「第3号様式（児童系）」（Word）、金沢市は「事業計画書 参考様式5」（Word）と「収支予算書（参考様式）」（Excel）。</w:t>
      </w:r>
    </w:p>
    <w:p>
      <w:pPr>
        <w:pStyle w:val="ListBullet"/>
        <w:spacing w:after="20"/>
      </w:pPr>
      <w:r>
        <w:rPr>
          <w:rFonts w:ascii="Yu Gothic" w:hAnsi="Yu Gothic" w:eastAsia="游ゴシック"/>
        </w:rPr>
        <w:t>項目の順と名前は、郡山市の事前協議の第3号様式（児童系）の1〜23に合わせています（自治体名・住所などの決まった文字は外しました）。</w:t>
      </w:r>
    </w:p>
    <w:p>
      <w:pPr>
        <w:pStyle w:val="ListBullet"/>
        <w:spacing w:after="20"/>
      </w:pPr>
      <w:r>
        <w:rPr>
          <w:rFonts w:ascii="Yu Gothic" w:hAnsi="Yu Gothic" w:eastAsia="游ゴシック"/>
        </w:rPr>
        <w:t>相談と申請の時期も自治体ごとに違います。例: 金沢市は、事業開始日の概ね3か月前に事前相談、指定を受けようとする日の2か月前までに申請。</w:t>
      </w:r>
    </w:p>
    <w:p>
      <w:pPr>
        <w:spacing w:after="20"/>
      </w:pPr>
      <w:r>
        <w:rPr>
          <w:rFonts w:ascii="Yu Gothic" w:hAnsi="Yu Gothic" w:eastAsia="游ゴシック"/>
          <w:b/>
          <w:color w:val="1A5D4A"/>
          <w:sz w:val="20"/>
        </w:rPr>
        <w:t>省令で決まる数（児童福祉法に基づく指定通所支援の事業等の人員、設備及び運営に関する基準。以下「基準省令」）</w:t>
      </w:r>
    </w:p>
    <w:p>
      <w:pPr>
        <w:pStyle w:val="ListBullet"/>
        <w:spacing w:after="20"/>
      </w:pPr>
      <w:r>
        <w:rPr>
          <w:rFonts w:ascii="Yu Gothic" w:hAnsi="Yu Gothic" w:eastAsia="游ゴシック"/>
        </w:rPr>
        <w:t>利用定員: 10人以上。主として重症心身障害児を通わせる事業所は5人以上（第69条）</w:t>
      </w:r>
    </w:p>
    <w:p>
      <w:pPr>
        <w:pStyle w:val="ListBullet"/>
        <w:spacing w:after="20"/>
      </w:pPr>
      <w:r>
        <w:rPr>
          <w:rFonts w:ascii="Yu Gothic" w:hAnsi="Yu Gothic" w:eastAsia="游ゴシック"/>
        </w:rPr>
        <w:t>児童指導員又は保育士: 障害児の数が10までは2人以上（第66条第1項第1号イ）</w:t>
      </w:r>
    </w:p>
    <w:p>
      <w:pPr>
        <w:pStyle w:val="ListBullet"/>
        <w:spacing w:after="20"/>
      </w:pPr>
      <w:r>
        <w:rPr>
          <w:rFonts w:ascii="Yu Gothic" w:hAnsi="Yu Gothic" w:eastAsia="游ゴシック"/>
        </w:rPr>
        <w:t>児童発達支援管理責任者: 1人以上（第66条第1項）</w:t>
      </w:r>
    </w:p>
    <w:p>
      <w:pPr>
        <w:spacing w:after="20"/>
      </w:pPr>
      <w:r>
        <w:rPr>
          <w:rFonts w:ascii="Yu Gothic" w:hAnsi="Yu Gothic" w:eastAsia="游ゴシック"/>
          <w:b/>
          <w:color w:val="1A5D4A"/>
          <w:sz w:val="20"/>
        </w:rPr>
        <w:t>収支（20 事業費）は、1年目の概算を計算式で書くところまでにしています。</w:t>
      </w:r>
    </w:p>
    <w:p>
      <w:pPr>
        <w:pStyle w:val="ListBullet"/>
        <w:spacing w:after="20"/>
      </w:pPr>
      <w:r>
        <w:rPr>
          <w:rFonts w:ascii="Yu Gothic" w:hAnsi="Yu Gothic" w:eastAsia="游ゴシック"/>
        </w:rPr>
        <w:t>月の手残りの目安は、無料の道具「障害福祉 収益シミュレーター」で確かめられます（https://happiter.jp/tools/shueki/）。</w:t>
      </w:r>
    </w:p>
    <w:p>
      <w:pPr>
        <w:pStyle w:val="ListBullet"/>
        <w:spacing w:after="20"/>
      </w:pPr>
      <w:r>
        <w:rPr>
          <w:rFonts w:ascii="Yu Gothic" w:hAnsi="Yu Gothic" w:eastAsia="游ゴシック"/>
        </w:rPr>
        <w:t>5年分の収支・開設資金・人員の基準のチェックまで作る時は、Excelの「障害福祉 開設の事業計画テンプレート」（9,800円税込）があります（https://happiter.jp/shop/jigyo-keikaku/）。</w:t>
      </w:r>
    </w:p>
    <w:p>
      <w:pPr>
        <w:pStyle w:val="ListBullet"/>
        <w:spacing w:after="20"/>
      </w:pPr>
      <w:r>
        <w:rPr>
          <w:rFonts w:ascii="Yu Gothic" w:hAnsi="Yu Gothic" w:eastAsia="游ゴシック"/>
        </w:rPr>
        <w:t>記入例は架空の事業所です。数字の欄は「〇」のままにしてあります。</w:t>
      </w:r>
    </w:p>
    <w:p>
      <w:r>
        <w:br w:type="page"/>
      </w:r>
    </w:p>
    <w:p>
      <w:pPr>
        <w:pStyle w:val="Heading1"/>
      </w:pPr>
      <w:r>
        <w:rPr>
          <w:rFonts w:ascii="Yu Gothic" w:hAnsi="Yu Gothic" w:eastAsia="游ゴシック"/>
        </w:rPr>
        <w:t>2. 事業計画書（空欄）</w:t>
      </w:r>
    </w:p>
    <w:p>
      <w:pPr>
        <w:spacing w:after="80"/>
        <w:jc w:val="right"/>
      </w:pPr>
      <w:r>
        <w:rPr>
          <w:rFonts w:ascii="Yu Gothic" w:hAnsi="Yu Gothic" w:eastAsia="游ゴシック"/>
          <w:sz w:val="19"/>
        </w:rPr>
        <w:t>提出日：　　　　年　　月　　日</w:t>
      </w:r>
    </w:p>
    <w:tbl>
      <w:tblPr>
        <w:tblStyle w:val="TableGrid"/>
        <w:tblW w:type="auto" w:w="0"/>
        <w:jc w:val="center"/>
        <w:tblLook w:firstColumn="1" w:firstRow="1" w:lastColumn="0" w:lastRow="0" w:noHBand="0" w:noVBand="1" w:val="04A0"/>
      </w:tblPr>
      <w:tblGrid>
        <w:gridCol w:w="4933"/>
        <w:gridCol w:w="4933"/>
      </w:tblGrid>
      <w:tr>
        <w:trPr>
          <w:cantSplit/>
        </w:trPr>
        <w:tc>
          <w:tcPr>
            <w:tcW w:type="dxa" w:w="2154"/>
            <w:shd w:val="clear" w:color="auto" w:fill="E6F0EC"/>
          </w:tcPr>
          <w:p>
            <w:pPr>
              <w:spacing w:after="20"/>
            </w:pPr>
            <w:r/>
            <w:r>
              <w:rPr>
                <w:rFonts w:ascii="Yu Gothic" w:hAnsi="Yu Gothic" w:eastAsia="游ゴシック"/>
                <w:b/>
                <w:color w:val="1A5D4A"/>
                <w:sz w:val="19"/>
              </w:rPr>
              <w:t>1 設置主体等</w:t>
            </w:r>
          </w:p>
        </w:tc>
        <w:tc>
          <w:tcPr>
            <w:tcW w:type="dxa" w:w="7710"/>
          </w:tcPr>
          <w:p>
            <w:pPr>
              <w:spacing w:after="20"/>
            </w:pPr>
            <w:r/>
            <w:r>
              <w:rPr>
                <w:rFonts w:ascii="Yu Gothic" w:hAnsi="Yu Gothic" w:eastAsia="游ゴシック"/>
                <w:sz w:val="19"/>
              </w:rPr>
              <w:t>法人名：</w:t>
            </w:r>
          </w:p>
          <w:p>
            <w:pPr>
              <w:spacing w:after="20"/>
            </w:pPr>
            <w:r>
              <w:rPr>
                <w:rFonts w:ascii="Yu Gothic" w:hAnsi="Yu Gothic" w:eastAsia="游ゴシック"/>
                <w:sz w:val="19"/>
              </w:rPr>
              <w:t>所在地：</w:t>
            </w:r>
          </w:p>
          <w:p>
            <w:pPr>
              <w:spacing w:after="20"/>
            </w:pPr>
            <w:r>
              <w:rPr>
                <w:rFonts w:ascii="Yu Gothic" w:hAnsi="Yu Gothic" w:eastAsia="游ゴシック"/>
                <w:sz w:val="19"/>
              </w:rPr>
              <w:t>設立年月日：　　　　年　　月　　日</w:t>
            </w:r>
          </w:p>
          <w:p>
            <w:pPr>
              <w:spacing w:after="20"/>
            </w:pPr>
            <w:r>
              <w:rPr>
                <w:rFonts w:ascii="Yu Gothic" w:hAnsi="Yu Gothic" w:eastAsia="游ゴシック"/>
                <w:sz w:val="19"/>
              </w:rPr>
              <w:t>定款又は条例の根拠：第　　条　第　　項　第　　号</w:t>
            </w:r>
          </w:p>
          <w:p>
            <w:pPr>
              <w:spacing w:after="20"/>
            </w:pPr>
            <w:r>
              <w:rPr>
                <w:rFonts w:ascii="Yu Gothic" w:hAnsi="Yu Gothic" w:eastAsia="游ゴシック"/>
                <w:sz w:val="19"/>
              </w:rPr>
              <w:t>代表者の職名・氏名：</w:t>
            </w:r>
          </w:p>
          <w:p>
            <w:pPr>
              <w:spacing w:after="20"/>
            </w:pPr>
            <w:r>
              <w:rPr>
                <w:rFonts w:ascii="Yu Gothic" w:hAnsi="Yu Gothic" w:eastAsia="游ゴシック"/>
                <w:sz w:val="19"/>
              </w:rPr>
              <w:t>連絡先：（電話）　　　　　（FAX）　　　　　（メール）</w:t>
            </w:r>
          </w:p>
          <w:p>
            <w:pPr>
              <w:spacing w:after="20"/>
            </w:pPr>
            <w:r>
              <w:rPr>
                <w:rFonts w:ascii="Yu Gothic" w:hAnsi="Yu Gothic" w:eastAsia="游ゴシック"/>
                <w:sz w:val="19"/>
              </w:rPr>
              <w:t>担当者名：</w:t>
            </w:r>
          </w:p>
        </w:tc>
      </w:tr>
      <w:tr>
        <w:trPr>
          <w:cantSplit/>
        </w:trPr>
        <w:tc>
          <w:tcPr>
            <w:tcW w:type="dxa" w:w="2154"/>
            <w:shd w:val="clear" w:color="auto" w:fill="E6F0EC"/>
          </w:tcPr>
          <w:p>
            <w:pPr>
              <w:spacing w:after="20"/>
            </w:pPr>
            <w:r/>
            <w:r>
              <w:rPr>
                <w:rFonts w:ascii="Yu Gothic" w:hAnsi="Yu Gothic" w:eastAsia="游ゴシック"/>
                <w:b/>
                <w:color w:val="1A5D4A"/>
                <w:sz w:val="19"/>
              </w:rPr>
              <w:t>2 事業所名</w:t>
            </w:r>
          </w:p>
          <w:p>
            <w:pPr>
              <w:spacing w:after="20"/>
            </w:pPr>
            <w:r>
              <w:rPr>
                <w:rFonts w:ascii="Yu Gothic" w:hAnsi="Yu Gothic" w:eastAsia="游ゴシック"/>
                <w:color w:val="1A5D4A"/>
                <w:sz w:val="19"/>
              </w:rPr>
              <w:t>（仮称でも可）</w:t>
            </w:r>
          </w:p>
        </w:tc>
        <w:tc>
          <w:tcPr>
            <w:tcW w:type="dxa" w:w="7710"/>
          </w:tcPr>
          <w:p>
            <w:pPr>
              <w:spacing w:after="20"/>
            </w:pPr>
            <w:r/>
            <w:r>
              <w:rPr>
                <w:rFonts w:ascii="Yu Gothic" w:hAnsi="Yu Gothic" w:eastAsia="游ゴシック"/>
                <w:sz w:val="19"/>
              </w:rPr>
            </w:r>
          </w:p>
        </w:tc>
      </w:tr>
      <w:tr>
        <w:trPr>
          <w:cantSplit/>
        </w:trPr>
        <w:tc>
          <w:tcPr>
            <w:tcW w:type="dxa" w:w="2154"/>
            <w:shd w:val="clear" w:color="auto" w:fill="E6F0EC"/>
          </w:tcPr>
          <w:p>
            <w:pPr>
              <w:spacing w:after="20"/>
            </w:pPr>
            <w:r/>
            <w:r>
              <w:rPr>
                <w:rFonts w:ascii="Yu Gothic" w:hAnsi="Yu Gothic" w:eastAsia="游ゴシック"/>
                <w:b/>
                <w:color w:val="1A5D4A"/>
                <w:sz w:val="19"/>
              </w:rPr>
              <w:t>3 事業計画書の</w:t>
            </w:r>
          </w:p>
          <w:p>
            <w:pPr>
              <w:spacing w:after="20"/>
            </w:pPr>
            <w:r>
              <w:rPr>
                <w:rFonts w:ascii="Yu Gothic" w:hAnsi="Yu Gothic" w:eastAsia="游ゴシック"/>
                <w:color w:val="1A5D4A"/>
                <w:sz w:val="19"/>
              </w:rPr>
              <w:t>提出理由</w:t>
            </w:r>
          </w:p>
        </w:tc>
        <w:tc>
          <w:tcPr>
            <w:tcW w:type="dxa" w:w="7710"/>
          </w:tcPr>
          <w:p>
            <w:pPr>
              <w:spacing w:after="20"/>
            </w:pPr>
            <w:r/>
            <w:r>
              <w:rPr>
                <w:rFonts w:ascii="Yu Gothic" w:hAnsi="Yu Gothic" w:eastAsia="游ゴシック"/>
                <w:sz w:val="19"/>
              </w:rPr>
              <w:t>□ 新規指定　　□ 定員の変更</w:t>
            </w:r>
          </w:p>
        </w:tc>
      </w:tr>
      <w:tr>
        <w:trPr>
          <w:cantSplit/>
        </w:trPr>
        <w:tc>
          <w:tcPr>
            <w:tcW w:type="dxa" w:w="2154"/>
            <w:shd w:val="clear" w:color="auto" w:fill="E6F0EC"/>
          </w:tcPr>
          <w:p>
            <w:pPr>
              <w:spacing w:after="20"/>
            </w:pPr>
            <w:r/>
            <w:r>
              <w:rPr>
                <w:rFonts w:ascii="Yu Gothic" w:hAnsi="Yu Gothic" w:eastAsia="游ゴシック"/>
                <w:b/>
                <w:color w:val="1A5D4A"/>
                <w:sz w:val="19"/>
              </w:rPr>
              <w:t>4 開設（予定）時期</w:t>
            </w:r>
          </w:p>
        </w:tc>
        <w:tc>
          <w:tcPr>
            <w:tcW w:type="dxa" w:w="7710"/>
          </w:tcPr>
          <w:p>
            <w:pPr>
              <w:spacing w:after="20"/>
            </w:pPr>
            <w:r/>
            <w:r>
              <w:rPr>
                <w:rFonts w:ascii="Yu Gothic" w:hAnsi="Yu Gothic" w:eastAsia="游ゴシック"/>
                <w:sz w:val="19"/>
              </w:rPr>
              <w:t xml:space="preserve">　　　　年　　月　　日　□上旬　□中旬　□下旬</w:t>
            </w:r>
          </w:p>
        </w:tc>
      </w:tr>
      <w:tr>
        <w:trPr>
          <w:cantSplit/>
        </w:trPr>
        <w:tc>
          <w:tcPr>
            <w:tcW w:type="dxa" w:w="2154"/>
            <w:shd w:val="clear" w:color="auto" w:fill="E6F0EC"/>
          </w:tcPr>
          <w:p>
            <w:pPr>
              <w:spacing w:after="20"/>
            </w:pPr>
            <w:r/>
            <w:r>
              <w:rPr>
                <w:rFonts w:ascii="Yu Gothic" w:hAnsi="Yu Gothic" w:eastAsia="游ゴシック"/>
                <w:b/>
                <w:color w:val="1A5D4A"/>
                <w:sz w:val="19"/>
              </w:rPr>
              <w:t>5 サービス種別</w:t>
            </w:r>
          </w:p>
        </w:tc>
        <w:tc>
          <w:tcPr>
            <w:tcW w:type="dxa" w:w="7710"/>
          </w:tcPr>
          <w:p>
            <w:pPr>
              <w:spacing w:after="20"/>
            </w:pPr>
            <w:r/>
            <w:r>
              <w:rPr>
                <w:rFonts w:ascii="Yu Gothic" w:hAnsi="Yu Gothic" w:eastAsia="游ゴシック"/>
                <w:sz w:val="19"/>
              </w:rPr>
              <w:t>□ 放課後等デイサービス　　□ 児童発達支援</w:t>
            </w:r>
          </w:p>
          <w:p>
            <w:pPr>
              <w:spacing w:after="20"/>
            </w:pPr>
            <w:r>
              <w:rPr>
                <w:rFonts w:ascii="Yu Gothic" w:hAnsi="Yu Gothic" w:eastAsia="游ゴシック"/>
                <w:sz w:val="19"/>
              </w:rPr>
              <w:t>□ 共生型（児童発達支援・放課後等デイサービス）</w:t>
            </w:r>
          </w:p>
          <w:p>
            <w:pPr>
              <w:spacing w:after="20"/>
            </w:pPr>
            <w:r>
              <w:rPr>
                <w:rFonts w:ascii="Yu Gothic" w:hAnsi="Yu Gothic" w:eastAsia="游ゴシック"/>
                <w:sz w:val="19"/>
              </w:rPr>
              <w:t>□ その他（　　　　　　　　　　　　　）</w:t>
            </w:r>
          </w:p>
        </w:tc>
      </w:tr>
      <w:tr>
        <w:trPr>
          <w:cantSplit/>
        </w:trPr>
        <w:tc>
          <w:tcPr>
            <w:tcW w:type="dxa" w:w="2154"/>
            <w:shd w:val="clear" w:color="auto" w:fill="E6F0EC"/>
          </w:tcPr>
          <w:p>
            <w:pPr>
              <w:spacing w:after="20"/>
            </w:pPr>
            <w:r/>
            <w:r>
              <w:rPr>
                <w:rFonts w:ascii="Yu Gothic" w:hAnsi="Yu Gothic" w:eastAsia="游ゴシック"/>
                <w:b/>
                <w:color w:val="1A5D4A"/>
                <w:sz w:val="19"/>
              </w:rPr>
              <w:t>6 規模等</w:t>
            </w:r>
          </w:p>
        </w:tc>
        <w:tc>
          <w:tcPr>
            <w:tcW w:type="dxa" w:w="7710"/>
          </w:tcPr>
          <w:p>
            <w:pPr>
              <w:spacing w:after="20"/>
            </w:pPr>
            <w:r/>
            <w:r>
              <w:rPr>
                <w:rFonts w:ascii="Yu Gothic" w:hAnsi="Yu Gothic" w:eastAsia="游ゴシック"/>
                <w:sz w:val="19"/>
              </w:rPr>
              <w:t>□ 単独型　　□ 多機能型　　□ 従たる事業所あり</w:t>
            </w:r>
          </w:p>
          <w:p>
            <w:pPr>
              <w:spacing w:after="20"/>
            </w:pPr>
            <w:r>
              <w:rPr>
                <w:rFonts w:ascii="Yu Gothic" w:hAnsi="Yu Gothic" w:eastAsia="游ゴシック"/>
                <w:sz w:val="19"/>
              </w:rPr>
              <w:t>総利用定員：　　　人</w:t>
            </w:r>
          </w:p>
          <w:p>
            <w:pPr>
              <w:spacing w:after="20"/>
            </w:pPr>
            <w:r>
              <w:rPr>
                <w:rFonts w:ascii="Yu Gothic" w:hAnsi="Yu Gothic" w:eastAsia="游ゴシック"/>
                <w:sz w:val="19"/>
              </w:rPr>
              <w:t>サービスごとの定員：（　　　　　　：　　人）（　　　　　　：　　人）</w:t>
            </w:r>
          </w:p>
          <w:p>
            <w:pPr>
              <w:spacing w:after="20"/>
            </w:pPr>
            <w:r>
              <w:rPr>
                <w:rFonts w:ascii="Yu Gothic" w:hAnsi="Yu Gothic" w:eastAsia="游ゴシック"/>
                <w:sz w:val="19"/>
              </w:rPr>
              <w:t>（定員の変更の時だけ）現在の総利用定員：　　　人／サービスごとの定員：（　　　　：　　人）</w:t>
            </w:r>
          </w:p>
        </w:tc>
      </w:tr>
      <w:tr>
        <w:trPr>
          <w:cantSplit/>
        </w:trPr>
        <w:tc>
          <w:tcPr>
            <w:tcW w:type="dxa" w:w="2154"/>
            <w:shd w:val="clear" w:color="auto" w:fill="E6F0EC"/>
          </w:tcPr>
          <w:p>
            <w:pPr>
              <w:spacing w:after="20"/>
            </w:pPr>
            <w:r/>
            <w:r>
              <w:rPr>
                <w:rFonts w:ascii="Yu Gothic" w:hAnsi="Yu Gothic" w:eastAsia="游ゴシック"/>
                <w:b/>
                <w:color w:val="1A5D4A"/>
                <w:sz w:val="19"/>
              </w:rPr>
              <w:t>7 事業コンセプト</w:t>
            </w:r>
          </w:p>
        </w:tc>
        <w:tc>
          <w:tcPr>
            <w:tcW w:type="dxa" w:w="7710"/>
          </w:tcPr>
          <w:p>
            <w:pPr>
              <w:spacing w:after="20"/>
            </w:pPr>
            <w:r/>
            <w:r>
              <w:rPr>
                <w:rFonts w:ascii="Yu Gothic" w:hAnsi="Yu Gothic" w:eastAsia="游ゴシック"/>
                <w:sz w:val="19"/>
              </w:rPr>
              <w:t>誰に、どんな支援を、どの時間帯に（記入例は「3. 記入例」）</w:t>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tc>
      </w:tr>
      <w:tr>
        <w:trPr>
          <w:cantSplit/>
        </w:trPr>
        <w:tc>
          <w:tcPr>
            <w:tcW w:type="dxa" w:w="2154"/>
            <w:shd w:val="clear" w:color="auto" w:fill="E6F0EC"/>
          </w:tcPr>
          <w:p>
            <w:pPr>
              <w:spacing w:after="20"/>
            </w:pPr>
            <w:r/>
            <w:r>
              <w:rPr>
                <w:rFonts w:ascii="Yu Gothic" w:hAnsi="Yu Gothic" w:eastAsia="游ゴシック"/>
                <w:b/>
                <w:color w:val="1A5D4A"/>
                <w:sz w:val="19"/>
              </w:rPr>
              <w:t>8 職員配置</w:t>
            </w:r>
          </w:p>
        </w:tc>
        <w:tc>
          <w:tcPr>
            <w:tcW w:type="dxa" w:w="7710"/>
          </w:tcPr>
          <w:p>
            <w:pPr>
              <w:spacing w:after="20"/>
            </w:pPr>
            <w:r/>
            <w:r>
              <w:rPr>
                <w:rFonts w:ascii="Yu Gothic" w:hAnsi="Yu Gothic" w:eastAsia="游ゴシック"/>
                <w:sz w:val="19"/>
              </w:rPr>
              <w:t>管理者（他の職種との兼務：有・無）　兼務する場合の職名（　　　　　　　　）</w:t>
            </w:r>
          </w:p>
          <w:p>
            <w:pPr>
              <w:spacing w:after="20"/>
            </w:pPr>
            <w:r>
              <w:rPr>
                <w:rFonts w:ascii="Yu Gothic" w:hAnsi="Yu Gothic" w:eastAsia="游ゴシック"/>
                <w:sz w:val="19"/>
              </w:rPr>
              <w:t>児童発達支援管理責任者：　　人　研修の受講：済・未（未受講の場合：　　　　に受講予定）</w:t>
            </w:r>
          </w:p>
          <w:p>
            <w:pPr>
              <w:spacing w:after="20"/>
            </w:pPr>
            <w:r>
              <w:rPr>
                <w:rFonts w:ascii="Yu Gothic" w:hAnsi="Yu Gothic" w:eastAsia="游ゴシック"/>
                <w:sz w:val="19"/>
              </w:rPr>
              <w:t>児童指導員：　　人　　保育士：　　人　　機能訓練担当職員：　　人</w:t>
            </w:r>
          </w:p>
          <w:p>
            <w:pPr>
              <w:spacing w:after="20"/>
            </w:pPr>
            <w:r>
              <w:rPr>
                <w:rFonts w:ascii="Yu Gothic" w:hAnsi="Yu Gothic" w:eastAsia="游ゴシック"/>
                <w:sz w:val="19"/>
              </w:rPr>
              <w:t>理学療法士：　　人　　作業療法士：　　人　　言語聴覚士：　　人</w:t>
            </w:r>
          </w:p>
          <w:p>
            <w:pPr>
              <w:spacing w:after="20"/>
            </w:pPr>
            <w:r>
              <w:rPr>
                <w:rFonts w:ascii="Yu Gothic" w:hAnsi="Yu Gothic" w:eastAsia="游ゴシック"/>
                <w:sz w:val="19"/>
              </w:rPr>
              <w:t>看護職員：　　人　　その他（　　　　　）：　　人</w:t>
            </w:r>
          </w:p>
          <w:p>
            <w:pPr>
              <w:spacing w:after="20"/>
            </w:pPr>
            <w:r>
              <w:rPr>
                <w:rFonts w:ascii="Yu Gothic" w:hAnsi="Yu Gothic" w:eastAsia="游ゴシック"/>
                <w:sz w:val="19"/>
              </w:rPr>
              <w:t>※兼務の職員は、ある月の勤務形態一覧を、想定の人員を「Aさん」「Bさん」のように書いて作ります（郡山市の様式の注記）</w:t>
            </w:r>
          </w:p>
        </w:tc>
      </w:tr>
      <w:tr>
        <w:trPr>
          <w:cantSplit/>
        </w:trPr>
        <w:tc>
          <w:tcPr>
            <w:tcW w:type="dxa" w:w="2154"/>
            <w:shd w:val="clear" w:color="auto" w:fill="E6F0EC"/>
          </w:tcPr>
          <w:p>
            <w:pPr>
              <w:spacing w:after="20"/>
            </w:pPr>
            <w:r/>
            <w:r>
              <w:rPr>
                <w:rFonts w:ascii="Yu Gothic" w:hAnsi="Yu Gothic" w:eastAsia="游ゴシック"/>
                <w:b/>
                <w:color w:val="1A5D4A"/>
                <w:sz w:val="19"/>
              </w:rPr>
              <w:t>9 職員の雇用時期</w:t>
            </w:r>
          </w:p>
        </w:tc>
        <w:tc>
          <w:tcPr>
            <w:tcW w:type="dxa" w:w="7710"/>
          </w:tcPr>
          <w:p>
            <w:pPr>
              <w:spacing w:after="20"/>
            </w:pPr>
            <w:r/>
            <w:r>
              <w:rPr>
                <w:rFonts w:ascii="Yu Gothic" w:hAnsi="Yu Gothic" w:eastAsia="游ゴシック"/>
                <w:sz w:val="19"/>
              </w:rPr>
              <w:t xml:space="preserve">　　　　年　　月　　日　□上旬　□中旬　□下旬　□雇用済</w:t>
            </w:r>
          </w:p>
        </w:tc>
      </w:tr>
      <w:tr>
        <w:trPr>
          <w:cantSplit/>
        </w:trPr>
        <w:tc>
          <w:tcPr>
            <w:tcW w:type="dxa" w:w="2154"/>
            <w:shd w:val="clear" w:color="auto" w:fill="E6F0EC"/>
          </w:tcPr>
          <w:p>
            <w:pPr>
              <w:spacing w:after="20"/>
            </w:pPr>
            <w:r/>
            <w:r>
              <w:rPr>
                <w:rFonts w:ascii="Yu Gothic" w:hAnsi="Yu Gothic" w:eastAsia="游ゴシック"/>
                <w:b/>
                <w:color w:val="1A5D4A"/>
                <w:sz w:val="19"/>
              </w:rPr>
              <w:t>10 開設予定地</w:t>
            </w:r>
          </w:p>
        </w:tc>
        <w:tc>
          <w:tcPr>
            <w:tcW w:type="dxa" w:w="7710"/>
          </w:tcPr>
          <w:p>
            <w:pPr>
              <w:spacing w:after="20"/>
            </w:pPr>
            <w:r/>
            <w:r>
              <w:rPr>
                <w:rFonts w:ascii="Yu Gothic" w:hAnsi="Yu Gothic" w:eastAsia="游ゴシック"/>
                <w:sz w:val="19"/>
              </w:rPr>
              <w:t>住所：</w:t>
            </w:r>
          </w:p>
          <w:p>
            <w:pPr>
              <w:spacing w:after="20"/>
            </w:pPr>
            <w:r>
              <w:rPr>
                <w:rFonts w:ascii="Yu Gothic" w:hAnsi="Yu Gothic" w:eastAsia="游ゴシック"/>
                <w:sz w:val="19"/>
              </w:rPr>
              <w:t>地目：　　　　　現況：　　　　　地積：　　　　㎡</w:t>
            </w:r>
          </w:p>
          <w:p>
            <w:pPr>
              <w:spacing w:after="20"/>
            </w:pPr>
            <w:r>
              <w:rPr>
                <w:rFonts w:ascii="Yu Gothic" w:hAnsi="Yu Gothic" w:eastAsia="游ゴシック"/>
                <w:sz w:val="19"/>
              </w:rPr>
              <w:t>区域区分：□ 市街化区域　□ 市街化調整区域</w:t>
            </w:r>
          </w:p>
        </w:tc>
      </w:tr>
      <w:tr>
        <w:trPr>
          <w:cantSplit/>
        </w:trPr>
        <w:tc>
          <w:tcPr>
            <w:tcW w:type="dxa" w:w="2154"/>
            <w:shd w:val="clear" w:color="auto" w:fill="E6F0EC"/>
          </w:tcPr>
          <w:p>
            <w:pPr>
              <w:spacing w:after="20"/>
            </w:pPr>
            <w:r/>
            <w:r>
              <w:rPr>
                <w:rFonts w:ascii="Yu Gothic" w:hAnsi="Yu Gothic" w:eastAsia="游ゴシック"/>
                <w:b/>
                <w:color w:val="1A5D4A"/>
                <w:sz w:val="19"/>
              </w:rPr>
              <w:t>11 建物の取得方法</w:t>
            </w:r>
          </w:p>
        </w:tc>
        <w:tc>
          <w:tcPr>
            <w:tcW w:type="dxa" w:w="7710"/>
          </w:tcPr>
          <w:p>
            <w:pPr>
              <w:spacing w:after="20"/>
            </w:pPr>
            <w:r/>
            <w:r>
              <w:rPr>
                <w:rFonts w:ascii="Yu Gothic" w:hAnsi="Yu Gothic" w:eastAsia="游ゴシック"/>
                <w:sz w:val="19"/>
              </w:rPr>
              <w:t>□ 賃貸　　□ 新築又は法人で取得後に改修</w:t>
            </w:r>
          </w:p>
        </w:tc>
      </w:tr>
      <w:tr>
        <w:trPr>
          <w:cantSplit/>
        </w:trPr>
        <w:tc>
          <w:tcPr>
            <w:tcW w:type="dxa" w:w="2154"/>
            <w:shd w:val="clear" w:color="auto" w:fill="E6F0EC"/>
          </w:tcPr>
          <w:p>
            <w:pPr>
              <w:spacing w:after="20"/>
            </w:pPr>
            <w:r/>
            <w:r>
              <w:rPr>
                <w:rFonts w:ascii="Yu Gothic" w:hAnsi="Yu Gothic" w:eastAsia="游ゴシック"/>
                <w:b/>
                <w:color w:val="1A5D4A"/>
                <w:sz w:val="19"/>
              </w:rPr>
              <w:t>12 建物の着工時期</w:t>
            </w:r>
          </w:p>
        </w:tc>
        <w:tc>
          <w:tcPr>
            <w:tcW w:type="dxa" w:w="7710"/>
          </w:tcPr>
          <w:p>
            <w:pPr>
              <w:spacing w:after="20"/>
            </w:pPr>
            <w:r/>
            <w:r>
              <w:rPr>
                <w:rFonts w:ascii="Yu Gothic" w:hAnsi="Yu Gothic" w:eastAsia="游ゴシック"/>
                <w:sz w:val="19"/>
              </w:rPr>
              <w:t xml:space="preserve">　　　　年　　月　　日　□上旬　□中旬　□下旬</w:t>
            </w:r>
          </w:p>
        </w:tc>
      </w:tr>
      <w:tr>
        <w:trPr>
          <w:cantSplit/>
        </w:trPr>
        <w:tc>
          <w:tcPr>
            <w:tcW w:type="dxa" w:w="2154"/>
            <w:shd w:val="clear" w:color="auto" w:fill="E6F0EC"/>
          </w:tcPr>
          <w:p>
            <w:pPr>
              <w:spacing w:after="20"/>
            </w:pPr>
            <w:r/>
            <w:r>
              <w:rPr>
                <w:rFonts w:ascii="Yu Gothic" w:hAnsi="Yu Gothic" w:eastAsia="游ゴシック"/>
                <w:b/>
                <w:color w:val="1A5D4A"/>
                <w:sz w:val="19"/>
              </w:rPr>
              <w:t>13 建物の種類</w:t>
            </w:r>
          </w:p>
        </w:tc>
        <w:tc>
          <w:tcPr>
            <w:tcW w:type="dxa" w:w="7710"/>
          </w:tcPr>
          <w:p>
            <w:pPr>
              <w:spacing w:after="20"/>
            </w:pPr>
            <w:r/>
            <w:r>
              <w:rPr>
                <w:rFonts w:ascii="Yu Gothic" w:hAnsi="Yu Gothic" w:eastAsia="游ゴシック"/>
                <w:sz w:val="19"/>
              </w:rPr>
              <w:t>□ 耐火建築物　　□ 準耐火建築物</w:t>
            </w:r>
          </w:p>
        </w:tc>
      </w:tr>
      <w:tr>
        <w:trPr>
          <w:cantSplit/>
        </w:trPr>
        <w:tc>
          <w:tcPr>
            <w:tcW w:type="dxa" w:w="2154"/>
            <w:shd w:val="clear" w:color="auto" w:fill="E6F0EC"/>
          </w:tcPr>
          <w:p>
            <w:pPr>
              <w:spacing w:after="20"/>
            </w:pPr>
            <w:r/>
            <w:r>
              <w:rPr>
                <w:rFonts w:ascii="Yu Gothic" w:hAnsi="Yu Gothic" w:eastAsia="游ゴシック"/>
                <w:b/>
                <w:color w:val="1A5D4A"/>
                <w:sz w:val="19"/>
              </w:rPr>
              <w:t>14 建物の詳細</w:t>
            </w:r>
          </w:p>
        </w:tc>
        <w:tc>
          <w:tcPr>
            <w:tcW w:type="dxa" w:w="7710"/>
          </w:tcPr>
          <w:p>
            <w:pPr>
              <w:spacing w:after="20"/>
            </w:pPr>
            <w:r/>
            <w:r>
              <w:rPr>
                <w:rFonts w:ascii="Yu Gothic" w:hAnsi="Yu Gothic" w:eastAsia="游ゴシック"/>
                <w:sz w:val="19"/>
              </w:rPr>
              <w:t>建築物の構造：</w:t>
            </w:r>
          </w:p>
          <w:p>
            <w:pPr>
              <w:spacing w:after="20"/>
            </w:pPr>
            <w:r>
              <w:rPr>
                <w:rFonts w:ascii="Yu Gothic" w:hAnsi="Yu Gothic" w:eastAsia="游ゴシック"/>
                <w:sz w:val="19"/>
              </w:rPr>
              <w:t>階数：　　階建ての　　階</w:t>
            </w:r>
          </w:p>
          <w:p>
            <w:pPr>
              <w:spacing w:after="20"/>
            </w:pPr>
            <w:r>
              <w:rPr>
                <w:rFonts w:ascii="Yu Gothic" w:hAnsi="Yu Gothic" w:eastAsia="游ゴシック"/>
                <w:sz w:val="19"/>
              </w:rPr>
              <w:t>主要用途：</w:t>
            </w:r>
          </w:p>
          <w:p>
            <w:pPr>
              <w:spacing w:after="20"/>
            </w:pPr>
            <w:r>
              <w:rPr>
                <w:rFonts w:ascii="Yu Gothic" w:hAnsi="Yu Gothic" w:eastAsia="游ゴシック"/>
                <w:sz w:val="19"/>
              </w:rPr>
              <w:t>建物（サービスで使う部分）の面積：　　　　㎡</w:t>
            </w:r>
          </w:p>
        </w:tc>
      </w:tr>
      <w:tr>
        <w:trPr>
          <w:cantSplit/>
        </w:trPr>
        <w:tc>
          <w:tcPr>
            <w:tcW w:type="dxa" w:w="2154"/>
            <w:shd w:val="clear" w:color="auto" w:fill="E6F0EC"/>
          </w:tcPr>
          <w:p>
            <w:pPr>
              <w:spacing w:after="20"/>
            </w:pPr>
            <w:r/>
            <w:r>
              <w:rPr>
                <w:rFonts w:ascii="Yu Gothic" w:hAnsi="Yu Gothic" w:eastAsia="游ゴシック"/>
                <w:b/>
                <w:color w:val="1A5D4A"/>
                <w:sz w:val="19"/>
              </w:rPr>
              <w:t>15 図面</w:t>
            </w:r>
          </w:p>
        </w:tc>
        <w:tc>
          <w:tcPr>
            <w:tcW w:type="dxa" w:w="7710"/>
          </w:tcPr>
          <w:p>
            <w:pPr>
              <w:spacing w:after="20"/>
            </w:pPr>
            <w:r/>
            <w:r>
              <w:rPr>
                <w:rFonts w:ascii="Yu Gothic" w:hAnsi="Yu Gothic" w:eastAsia="游ゴシック"/>
                <w:sz w:val="19"/>
              </w:rPr>
              <w:t>添付するもの：①建物の図面　②開設地を含む周辺の地図</w:t>
            </w:r>
          </w:p>
          <w:p>
            <w:pPr>
              <w:spacing w:after="20"/>
            </w:pPr>
            <w:r>
              <w:rPr>
                <w:rFonts w:ascii="Yu Gothic" w:hAnsi="Yu Gothic" w:eastAsia="游ゴシック"/>
                <w:sz w:val="19"/>
              </w:rPr>
              <w:t>図面に書くこと：各部屋の名称（基準のとおり）と面積／トイレの数・男女の別・バリアフリー等／併設する施設・事業所があればその図面／縮尺1/100程度</w:t>
            </w:r>
          </w:p>
        </w:tc>
      </w:tr>
      <w:tr>
        <w:trPr>
          <w:cantSplit/>
        </w:trPr>
        <w:tc>
          <w:tcPr>
            <w:tcW w:type="dxa" w:w="2154"/>
            <w:shd w:val="clear" w:color="auto" w:fill="E6F0EC"/>
          </w:tcPr>
          <w:p>
            <w:pPr>
              <w:spacing w:after="20"/>
            </w:pPr>
            <w:r/>
            <w:r>
              <w:rPr>
                <w:rFonts w:ascii="Yu Gothic" w:hAnsi="Yu Gothic" w:eastAsia="游ゴシック"/>
                <w:b/>
                <w:color w:val="1A5D4A"/>
                <w:sz w:val="19"/>
              </w:rPr>
              <w:t>16 利用者確保の方法</w:t>
            </w:r>
          </w:p>
        </w:tc>
        <w:tc>
          <w:tcPr>
            <w:tcW w:type="dxa" w:w="7710"/>
          </w:tcPr>
          <w:p>
            <w:pPr>
              <w:spacing w:after="20"/>
            </w:pPr>
            <w:r/>
            <w:r>
              <w:rPr>
                <w:rFonts w:ascii="Yu Gothic" w:hAnsi="Yu Gothic" w:eastAsia="游ゴシック"/>
                <w:sz w:val="19"/>
              </w:rPr>
              <w:t>具体的に（記入例は「3. 記入例」）</w:t>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tc>
      </w:tr>
      <w:tr>
        <w:trPr>
          <w:cantSplit/>
        </w:trPr>
        <w:tc>
          <w:tcPr>
            <w:tcW w:type="dxa" w:w="2154"/>
            <w:shd w:val="clear" w:color="auto" w:fill="E6F0EC"/>
          </w:tcPr>
          <w:p>
            <w:pPr>
              <w:spacing w:after="20"/>
            </w:pPr>
            <w:r/>
            <w:r>
              <w:rPr>
                <w:rFonts w:ascii="Yu Gothic" w:hAnsi="Yu Gothic" w:eastAsia="游ゴシック"/>
                <w:b/>
                <w:color w:val="1A5D4A"/>
                <w:sz w:val="19"/>
              </w:rPr>
              <w:t>17 支援内容と</w:t>
            </w:r>
          </w:p>
          <w:p>
            <w:pPr>
              <w:spacing w:after="20"/>
            </w:pPr>
            <w:r>
              <w:rPr>
                <w:rFonts w:ascii="Yu Gothic" w:hAnsi="Yu Gothic" w:eastAsia="游ゴシック"/>
                <w:color w:val="1A5D4A"/>
                <w:sz w:val="19"/>
              </w:rPr>
              <w:t>事業の特色</w:t>
            </w:r>
          </w:p>
        </w:tc>
        <w:tc>
          <w:tcPr>
            <w:tcW w:type="dxa" w:w="7710"/>
          </w:tcPr>
          <w:p>
            <w:pPr>
              <w:spacing w:after="20"/>
            </w:pPr>
            <w:r/>
            <w:r>
              <w:rPr>
                <w:rFonts w:ascii="Yu Gothic" w:hAnsi="Yu Gothic" w:eastAsia="游ゴシック"/>
                <w:sz w:val="19"/>
              </w:rPr>
              <w:t>1日の流れと特色（記入例は「3. 記入例」）</w:t>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tc>
      </w:tr>
      <w:tr>
        <w:trPr>
          <w:cantSplit/>
        </w:trPr>
        <w:tc>
          <w:tcPr>
            <w:tcW w:type="dxa" w:w="2154"/>
            <w:shd w:val="clear" w:color="auto" w:fill="E6F0EC"/>
          </w:tcPr>
          <w:p>
            <w:pPr>
              <w:spacing w:after="20"/>
            </w:pPr>
            <w:r/>
            <w:r>
              <w:rPr>
                <w:rFonts w:ascii="Yu Gothic" w:hAnsi="Yu Gothic" w:eastAsia="游ゴシック"/>
                <w:b/>
                <w:color w:val="1A5D4A"/>
                <w:sz w:val="19"/>
              </w:rPr>
              <w:t>18 定員を変更する</w:t>
            </w:r>
          </w:p>
          <w:p>
            <w:pPr>
              <w:spacing w:after="20"/>
            </w:pPr>
            <w:r>
              <w:rPr>
                <w:rFonts w:ascii="Yu Gothic" w:hAnsi="Yu Gothic" w:eastAsia="游ゴシック"/>
                <w:color w:val="1A5D4A"/>
                <w:sz w:val="19"/>
              </w:rPr>
              <w:t>理由</w:t>
            </w:r>
          </w:p>
        </w:tc>
        <w:tc>
          <w:tcPr>
            <w:tcW w:type="dxa" w:w="7710"/>
          </w:tcPr>
          <w:p>
            <w:pPr>
              <w:spacing w:after="20"/>
            </w:pPr>
            <w:r/>
            <w:r>
              <w:rPr>
                <w:rFonts w:ascii="Yu Gothic" w:hAnsi="Yu Gothic" w:eastAsia="游ゴシック"/>
                <w:sz w:val="19"/>
              </w:rPr>
              <w:t>定員の変更の時だけ。数字を使って具体的に</w:t>
            </w:r>
          </w:p>
          <w:p>
            <w:pPr>
              <w:spacing w:after="20"/>
            </w:pPr>
            <w:r>
              <w:rPr>
                <w:rFonts w:ascii="Yu Gothic" w:hAnsi="Yu Gothic" w:eastAsia="游ゴシック"/>
                <w:sz w:val="19"/>
              </w:rPr>
            </w:r>
          </w:p>
          <w:p>
            <w:pPr>
              <w:spacing w:after="20"/>
            </w:pPr>
            <w:r>
              <w:rPr>
                <w:rFonts w:ascii="Yu Gothic" w:hAnsi="Yu Gothic" w:eastAsia="游ゴシック"/>
                <w:sz w:val="19"/>
              </w:rPr>
            </w:r>
          </w:p>
        </w:tc>
      </w:tr>
      <w:tr>
        <w:trPr>
          <w:cantSplit/>
        </w:trPr>
        <w:tc>
          <w:tcPr>
            <w:tcW w:type="dxa" w:w="2154"/>
            <w:shd w:val="clear" w:color="auto" w:fill="E6F0EC"/>
          </w:tcPr>
          <w:p>
            <w:pPr>
              <w:spacing w:after="20"/>
            </w:pPr>
            <w:r/>
            <w:r>
              <w:rPr>
                <w:rFonts w:ascii="Yu Gothic" w:hAnsi="Yu Gothic" w:eastAsia="游ゴシック"/>
                <w:b/>
                <w:color w:val="1A5D4A"/>
                <w:sz w:val="19"/>
              </w:rPr>
              <w:t>19 資産状況</w:t>
            </w:r>
          </w:p>
        </w:tc>
        <w:tc>
          <w:tcPr>
            <w:tcW w:type="dxa" w:w="7710"/>
          </w:tcPr>
          <w:p>
            <w:pPr>
              <w:spacing w:after="20"/>
            </w:pPr>
            <w:r/>
            <w:r>
              <w:rPr>
                <w:rFonts w:ascii="Yu Gothic" w:hAnsi="Yu Gothic" w:eastAsia="游ゴシック"/>
                <w:sz w:val="19"/>
              </w:rPr>
              <w:t>流動資産の合計：　　　　　　　　円</w:t>
            </w:r>
          </w:p>
          <w:p>
            <w:pPr>
              <w:spacing w:after="20"/>
            </w:pPr>
            <w:r>
              <w:rPr>
                <w:rFonts w:ascii="Yu Gothic" w:hAnsi="Yu Gothic" w:eastAsia="游ゴシック"/>
                <w:sz w:val="19"/>
              </w:rPr>
              <w:t>固定資産の合計：　　　　　　　　円</w:t>
            </w:r>
          </w:p>
          <w:p>
            <w:pPr>
              <w:spacing w:after="20"/>
            </w:pPr>
            <w:r>
              <w:rPr>
                <w:rFonts w:ascii="Yu Gothic" w:hAnsi="Yu Gothic" w:eastAsia="游ゴシック"/>
                <w:sz w:val="19"/>
              </w:rPr>
              <w:t>流動負債の合計：　　　　　　　　円</w:t>
            </w:r>
          </w:p>
          <w:p>
            <w:pPr>
              <w:spacing w:after="20"/>
            </w:pPr>
            <w:r>
              <w:rPr>
                <w:rFonts w:ascii="Yu Gothic" w:hAnsi="Yu Gothic" w:eastAsia="游ゴシック"/>
                <w:sz w:val="19"/>
              </w:rPr>
              <w:t>固定負債の合計：　　　　　　　　円</w:t>
            </w:r>
          </w:p>
          <w:p>
            <w:pPr>
              <w:spacing w:after="20"/>
            </w:pPr>
            <w:r>
              <w:rPr>
                <w:rFonts w:ascii="Yu Gothic" w:hAnsi="Yu Gothic" w:eastAsia="游ゴシック"/>
                <w:sz w:val="19"/>
              </w:rPr>
              <w:t>差引純資産：　　　　　　　　　　円</w:t>
            </w:r>
          </w:p>
        </w:tc>
      </w:tr>
      <w:tr>
        <w:trPr>
          <w:cantSplit/>
        </w:trPr>
        <w:tc>
          <w:tcPr>
            <w:tcW w:type="dxa" w:w="2154"/>
            <w:shd w:val="clear" w:color="auto" w:fill="E6F0EC"/>
          </w:tcPr>
          <w:p>
            <w:pPr>
              <w:spacing w:after="20"/>
            </w:pPr>
            <w:r/>
            <w:r>
              <w:rPr>
                <w:rFonts w:ascii="Yu Gothic" w:hAnsi="Yu Gothic" w:eastAsia="游ゴシック"/>
                <w:b/>
                <w:color w:val="1A5D4A"/>
                <w:sz w:val="19"/>
              </w:rPr>
              <w:t>20 事業費</w:t>
            </w:r>
          </w:p>
          <w:p>
            <w:pPr>
              <w:spacing w:after="20"/>
            </w:pPr>
            <w:r>
              <w:rPr>
                <w:rFonts w:ascii="Yu Gothic" w:hAnsi="Yu Gothic" w:eastAsia="游ゴシック"/>
                <w:color w:val="1A5D4A"/>
                <w:sz w:val="19"/>
              </w:rPr>
              <w:t>（当該年度の概算）</w:t>
            </w:r>
          </w:p>
        </w:tc>
        <w:tc>
          <w:tcPr>
            <w:tcW w:type="dxa" w:w="7710"/>
          </w:tcPr>
          <w:p>
            <w:pPr>
              <w:spacing w:after="20"/>
            </w:pPr>
            <w:r/>
            <w:r>
              <w:rPr>
                <w:rFonts w:ascii="Yu Gothic" w:hAnsi="Yu Gothic" w:eastAsia="游ゴシック"/>
                <w:sz w:val="19"/>
              </w:rPr>
              <w:t>【支出】人件費：　　　　　　円　家賃：　　　　　　円　その他：　　　　　　円</w:t>
            </w:r>
          </w:p>
          <w:p>
            <w:pPr>
              <w:spacing w:after="20"/>
            </w:pPr>
            <w:r>
              <w:rPr>
                <w:rFonts w:ascii="Yu Gothic" w:hAnsi="Yu Gothic" w:eastAsia="游ゴシック"/>
                <w:sz w:val="19"/>
              </w:rPr>
              <w:t>その他の内容：</w:t>
            </w:r>
          </w:p>
          <w:p>
            <w:pPr>
              <w:spacing w:after="20"/>
            </w:pPr>
            <w:r>
              <w:rPr>
                <w:rFonts w:ascii="Yu Gothic" w:hAnsi="Yu Gothic" w:eastAsia="游ゴシック"/>
                <w:sz w:val="19"/>
              </w:rPr>
              <w:t>【収入】国保連サービス費収入：　　　　　　円　その他：　　　　　　円</w:t>
            </w:r>
          </w:p>
          <w:p>
            <w:pPr>
              <w:spacing w:after="20"/>
            </w:pPr>
            <w:r>
              <w:rPr>
                <w:rFonts w:ascii="Yu Gothic" w:hAnsi="Yu Gothic" w:eastAsia="游ゴシック"/>
                <w:sz w:val="19"/>
              </w:rPr>
              <w:t>その他の内容：</w:t>
            </w:r>
          </w:p>
          <w:p>
            <w:pPr>
              <w:spacing w:after="20"/>
            </w:pPr>
            <w:r>
              <w:rPr>
                <w:rFonts w:ascii="Yu Gothic" w:hAnsi="Yu Gothic" w:eastAsia="游ゴシック"/>
                <w:sz w:val="19"/>
              </w:rPr>
              <w:t>国保連サービス費の計算式（例）：（サービス単価×利用者推定数×開所日数）＋加算</w:t>
            </w:r>
          </w:p>
          <w:p>
            <w:pPr>
              <w:spacing w:after="20"/>
            </w:pPr>
            <w:r>
              <w:rPr>
                <w:rFonts w:ascii="Yu Gothic" w:hAnsi="Yu Gothic" w:eastAsia="游ゴシック"/>
                <w:sz w:val="19"/>
              </w:rPr>
              <w:t>（　　　　　　×　　　　　　×　　　　　　）＋　　　　　　＝　　　　　　　　円</w:t>
            </w:r>
          </w:p>
          <w:p>
            <w:pPr>
              <w:spacing w:after="20"/>
            </w:pPr>
            <w:r>
              <w:rPr>
                <w:rFonts w:ascii="Yu Gothic" w:hAnsi="Yu Gothic" w:eastAsia="游ゴシック"/>
                <w:sz w:val="19"/>
              </w:rPr>
              <w:t>※月の手残りの目安は無料の「収益シミュレーター」、5年分の収支と開設資金はExcelのテンプレート（「1. 使い方」の案内）</w:t>
            </w:r>
          </w:p>
        </w:tc>
      </w:tr>
      <w:tr>
        <w:trPr>
          <w:cantSplit/>
        </w:trPr>
        <w:tc>
          <w:tcPr>
            <w:tcW w:type="dxa" w:w="2154"/>
            <w:shd w:val="clear" w:color="auto" w:fill="E6F0EC"/>
          </w:tcPr>
          <w:p>
            <w:pPr>
              <w:spacing w:after="20"/>
            </w:pPr>
            <w:r/>
            <w:r>
              <w:rPr>
                <w:rFonts w:ascii="Yu Gothic" w:hAnsi="Yu Gothic" w:eastAsia="游ゴシック"/>
                <w:b/>
                <w:color w:val="1A5D4A"/>
                <w:sz w:val="19"/>
              </w:rPr>
              <w:t>21 算定を予定している</w:t>
            </w:r>
          </w:p>
          <w:p>
            <w:pPr>
              <w:spacing w:after="20"/>
            </w:pPr>
            <w:r>
              <w:rPr>
                <w:rFonts w:ascii="Yu Gothic" w:hAnsi="Yu Gothic" w:eastAsia="游ゴシック"/>
                <w:color w:val="1A5D4A"/>
                <w:sz w:val="19"/>
              </w:rPr>
              <w:t>加算の名称・単価</w:t>
            </w:r>
          </w:p>
        </w:tc>
        <w:tc>
          <w:tcPr>
            <w:tcW w:type="dxa" w:w="7710"/>
          </w:tcPr>
          <w:p>
            <w:pPr>
              <w:spacing w:after="20"/>
            </w:pPr>
            <w:r/>
            <w:r>
              <w:rPr>
                <w:rFonts w:ascii="Yu Gothic" w:hAnsi="Yu Gothic" w:eastAsia="游ゴシック"/>
                <w:sz w:val="19"/>
              </w:rPr>
              <w:t>加算の名称：　　　　　　　　　　　　　単価：</w:t>
            </w:r>
          </w:p>
          <w:p>
            <w:pPr>
              <w:spacing w:after="20"/>
            </w:pPr>
            <w:r>
              <w:rPr>
                <w:rFonts w:ascii="Yu Gothic" w:hAnsi="Yu Gothic" w:eastAsia="游ゴシック"/>
                <w:sz w:val="19"/>
              </w:rPr>
              <w:t>加算の名称：　　　　　　　　　　　　　単価：</w:t>
            </w:r>
          </w:p>
          <w:p>
            <w:pPr>
              <w:spacing w:after="20"/>
            </w:pPr>
            <w:r>
              <w:rPr>
                <w:rFonts w:ascii="Yu Gothic" w:hAnsi="Yu Gothic" w:eastAsia="游ゴシック"/>
                <w:sz w:val="19"/>
              </w:rPr>
              <w:t>加算の名称：　　　　　　　　　　　　　単価：</w:t>
            </w:r>
          </w:p>
          <w:p>
            <w:pPr>
              <w:spacing w:after="20"/>
            </w:pPr>
            <w:r>
              <w:rPr>
                <w:rFonts w:ascii="Yu Gothic" w:hAnsi="Yu Gothic" w:eastAsia="游ゴシック"/>
                <w:sz w:val="19"/>
              </w:rPr>
              <w:t>加算の名称：　　　　　　　　　　　　　単価：</w:t>
            </w:r>
          </w:p>
        </w:tc>
      </w:tr>
      <w:tr>
        <w:trPr>
          <w:cantSplit/>
        </w:trPr>
        <w:tc>
          <w:tcPr>
            <w:tcW w:type="dxa" w:w="2154"/>
            <w:shd w:val="clear" w:color="auto" w:fill="E6F0EC"/>
          </w:tcPr>
          <w:p>
            <w:pPr>
              <w:spacing w:after="20"/>
            </w:pPr>
            <w:r/>
            <w:r>
              <w:rPr>
                <w:rFonts w:ascii="Yu Gothic" w:hAnsi="Yu Gothic" w:eastAsia="游ゴシック"/>
                <w:b/>
                <w:color w:val="1A5D4A"/>
                <w:sz w:val="19"/>
              </w:rPr>
              <w:t>22 直近の実地指導</w:t>
            </w:r>
          </w:p>
          <w:p>
            <w:pPr>
              <w:spacing w:after="20"/>
            </w:pPr>
            <w:r>
              <w:rPr>
                <w:rFonts w:ascii="Yu Gothic" w:hAnsi="Yu Gothic" w:eastAsia="游ゴシック"/>
                <w:color w:val="1A5D4A"/>
                <w:sz w:val="19"/>
              </w:rPr>
              <w:t>（運営指導）</w:t>
            </w:r>
          </w:p>
          <w:p>
            <w:pPr>
              <w:spacing w:after="20"/>
            </w:pPr>
            <w:r>
              <w:rPr>
                <w:rFonts w:ascii="Yu Gothic" w:hAnsi="Yu Gothic" w:eastAsia="游ゴシック"/>
                <w:color w:val="1A5D4A"/>
                <w:sz w:val="19"/>
              </w:rPr>
              <w:t>※法人内の別事業所</w:t>
            </w:r>
          </w:p>
          <w:p>
            <w:pPr>
              <w:spacing w:after="20"/>
            </w:pPr>
            <w:r>
              <w:rPr>
                <w:rFonts w:ascii="Yu Gothic" w:hAnsi="Yu Gothic" w:eastAsia="游ゴシック"/>
                <w:color w:val="1A5D4A"/>
                <w:sz w:val="19"/>
              </w:rPr>
              <w:t>を含む</w:t>
            </w:r>
          </w:p>
        </w:tc>
        <w:tc>
          <w:tcPr>
            <w:tcW w:type="dxa" w:w="7710"/>
          </w:tcPr>
          <w:p>
            <w:pPr>
              <w:spacing w:after="20"/>
            </w:pPr>
            <w:r/>
            <w:r>
              <w:rPr>
                <w:rFonts w:ascii="Yu Gothic" w:hAnsi="Yu Gothic" w:eastAsia="游ゴシック"/>
                <w:sz w:val="19"/>
              </w:rPr>
              <w:t>実施の有無：□有　□無</w:t>
            </w:r>
          </w:p>
          <w:p>
            <w:pPr>
              <w:spacing w:after="20"/>
            </w:pPr>
            <w:r>
              <w:rPr>
                <w:rFonts w:ascii="Yu Gothic" w:hAnsi="Yu Gothic" w:eastAsia="游ゴシック"/>
                <w:sz w:val="19"/>
              </w:rPr>
              <w:t>事業所名（　　　　　　　　　）文書指摘：□有 □無（□　年　月改善済 □未改善）過誤調整：□有 □無（□　年　月返還済 □返還中）</w:t>
            </w:r>
          </w:p>
          <w:p>
            <w:pPr>
              <w:spacing w:after="20"/>
            </w:pPr>
            <w:r>
              <w:rPr>
                <w:rFonts w:ascii="Yu Gothic" w:hAnsi="Yu Gothic" w:eastAsia="游ゴシック"/>
                <w:sz w:val="19"/>
              </w:rPr>
              <w:t>事業所名（　　　　　　　　　）文書指摘：□有 □無（□　年　月改善済 □未改善）過誤調整：□有 □無（□　年　月返還済 □返還中）</w:t>
            </w:r>
          </w:p>
        </w:tc>
      </w:tr>
      <w:tr>
        <w:trPr>
          <w:cantSplit/>
        </w:trPr>
        <w:tc>
          <w:tcPr>
            <w:tcW w:type="dxa" w:w="2154"/>
            <w:shd w:val="clear" w:color="auto" w:fill="E6F0EC"/>
          </w:tcPr>
          <w:p>
            <w:pPr>
              <w:spacing w:after="20"/>
            </w:pPr>
            <w:r/>
            <w:r>
              <w:rPr>
                <w:rFonts w:ascii="Yu Gothic" w:hAnsi="Yu Gothic" w:eastAsia="游ゴシック"/>
                <w:b/>
                <w:color w:val="1A5D4A"/>
                <w:sz w:val="19"/>
              </w:rPr>
              <w:t>23 その他のサービス</w:t>
            </w:r>
          </w:p>
          <w:p>
            <w:pPr>
              <w:spacing w:after="20"/>
            </w:pPr>
            <w:r>
              <w:rPr>
                <w:rFonts w:ascii="Yu Gothic" w:hAnsi="Yu Gothic" w:eastAsia="游ゴシック"/>
                <w:color w:val="1A5D4A"/>
                <w:sz w:val="19"/>
              </w:rPr>
              <w:t>（食事・送迎等）</w:t>
            </w:r>
          </w:p>
        </w:tc>
        <w:tc>
          <w:tcPr>
            <w:tcW w:type="dxa" w:w="7710"/>
          </w:tcPr>
          <w:p>
            <w:pPr>
              <w:spacing w:after="20"/>
            </w:pPr>
            <w:r/>
            <w:r>
              <w:rPr>
                <w:rFonts w:ascii="Yu Gothic" w:hAnsi="Yu Gothic" w:eastAsia="游ゴシック"/>
                <w:sz w:val="19"/>
              </w:rPr>
            </w:r>
          </w:p>
          <w:p>
            <w:pPr>
              <w:spacing w:after="20"/>
            </w:pPr>
            <w:r>
              <w:rPr>
                <w:rFonts w:ascii="Yu Gothic" w:hAnsi="Yu Gothic" w:eastAsia="游ゴシック"/>
                <w:sz w:val="19"/>
              </w:rPr>
            </w:r>
          </w:p>
          <w:p>
            <w:pPr>
              <w:spacing w:after="20"/>
            </w:pPr>
            <w:r>
              <w:rPr>
                <w:rFonts w:ascii="Yu Gothic" w:hAnsi="Yu Gothic" w:eastAsia="游ゴシック"/>
                <w:sz w:val="19"/>
              </w:rPr>
            </w:r>
          </w:p>
        </w:tc>
      </w:tr>
    </w:tbl>
    <w:p>
      <w:pPr>
        <w:spacing w:after="40"/>
      </w:pPr>
    </w:p>
    <w:p>
      <w:r>
        <w:rPr>
          <w:rFonts w:ascii="Yu Gothic" w:hAnsi="Yu Gothic" w:eastAsia="游ゴシック"/>
          <w:color w:val="5D6A64"/>
          <w:sz w:val="17"/>
        </w:rPr>
        <w:t>自治体によっては、様式の最後に「法人の意思決定がなされており、現状と相違ないこと」の誓約と、法人名・代表者の職・氏名の欄があります（郡山市の様式）。</w:t>
      </w:r>
    </w:p>
    <w:p>
      <w:r>
        <w:br w:type="page"/>
      </w:r>
    </w:p>
    <w:p>
      <w:pPr>
        <w:pStyle w:val="Heading1"/>
      </w:pPr>
      <w:r>
        <w:rPr>
          <w:rFonts w:ascii="Yu Gothic" w:hAnsi="Yu Gothic" w:eastAsia="游ゴシック"/>
        </w:rPr>
        <w:t>3. 記入例（架空の事業所）</w:t>
      </w:r>
    </w:p>
    <w:p>
      <w:pPr>
        <w:spacing w:after="120"/>
      </w:pPr>
      <w:r>
        <w:rPr>
          <w:rFonts w:ascii="Yu Gothic" w:hAnsi="Yu Gothic" w:eastAsia="游ゴシック"/>
          <w:color w:val="5D6A64"/>
          <w:sz w:val="18"/>
        </w:rPr>
        <w:t>事業所名: 〇〇放課後等デイサービス（運営: 株式会社〇〇）。実在の事業所・地名・人ではありません。数字は「〇」のままにしています。自分の事業所の言葉と数字に書き換えてください。</w:t>
      </w:r>
    </w:p>
    <w:tbl>
      <w:tblPr>
        <w:tblStyle w:val="TableGrid"/>
        <w:tblW w:type="auto" w:w="0"/>
        <w:tblLook w:firstColumn="1" w:firstRow="1" w:lastColumn="0" w:lastRow="0" w:noHBand="0" w:noVBand="1" w:val="04A0"/>
      </w:tblPr>
      <w:tblGrid>
        <w:gridCol w:w="4933"/>
        <w:gridCol w:w="4933"/>
      </w:tblGrid>
      <w:tr>
        <w:trPr>
          <w:cantSplit/>
        </w:trPr>
        <w:tc>
          <w:tcPr>
            <w:tcW w:type="dxa" w:w="2154"/>
            <w:shd w:val="clear" w:color="auto" w:fill="E6F0EC"/>
          </w:tcPr>
          <w:p>
            <w:pPr>
              <w:spacing w:after="20"/>
            </w:pPr>
            <w:r/>
            <w:r>
              <w:rPr>
                <w:rFonts w:ascii="Yu Gothic" w:hAnsi="Yu Gothic" w:eastAsia="游ゴシック"/>
                <w:b/>
                <w:color w:val="1A5D4A"/>
                <w:sz w:val="19"/>
              </w:rPr>
              <w:t>7 事業コンセプト</w:t>
            </w:r>
          </w:p>
        </w:tc>
        <w:tc>
          <w:tcPr>
            <w:tcW w:type="dxa" w:w="7710"/>
          </w:tcPr>
          <w:p>
            <w:pPr>
              <w:spacing w:after="20"/>
            </w:pPr>
            <w:r/>
            <w:r>
              <w:rPr>
                <w:rFonts w:ascii="Yu Gothic" w:hAnsi="Yu Gothic" w:eastAsia="游ゴシック"/>
                <w:sz w:val="19"/>
              </w:rPr>
              <w:t>小学1年生から高校3年生までの、発達に特性のある子どもと、その家族のための放課後等デイサービスです。</w:t>
            </w:r>
          </w:p>
          <w:p>
            <w:pPr>
              <w:spacing w:after="20"/>
            </w:pPr>
            <w:r>
              <w:rPr>
                <w:rFonts w:ascii="Yu Gothic" w:hAnsi="Yu Gothic" w:eastAsia="游ゴシック"/>
                <w:sz w:val="19"/>
              </w:rPr>
              <w:t>平日は放課後（〇時〇分〜〇時）、学校休業日は〇時〜〇時に開きます。</w:t>
            </w:r>
          </w:p>
          <w:p>
            <w:pPr>
              <w:spacing w:after="20"/>
            </w:pPr>
            <w:r>
              <w:rPr>
                <w:rFonts w:ascii="Yu Gothic" w:hAnsi="Yu Gothic" w:eastAsia="游ゴシック"/>
                <w:sz w:val="19"/>
              </w:rPr>
              <w:t>「できた」を毎日1つ積み重ねることを大切にし、生活の力（身支度・片付け・買い物の練習）と、人と関わる力（あいさつ・順番を待つ・気持ちを言葉にする）を、小さな集団の中で育てます。</w:t>
            </w:r>
          </w:p>
          <w:p>
            <w:pPr>
              <w:spacing w:after="20"/>
            </w:pPr>
            <w:r>
              <w:rPr>
                <w:rFonts w:ascii="Yu Gothic" w:hAnsi="Yu Gothic" w:eastAsia="游ゴシック"/>
                <w:sz w:val="19"/>
              </w:rPr>
              <w:t>地域に放課後の居場所が足りていない理由（相談支援事業所や学校から聞いたこと）を、ここに1〜2行で書き足します。</w:t>
            </w:r>
          </w:p>
        </w:tc>
      </w:tr>
      <w:tr>
        <w:trPr>
          <w:cantSplit/>
        </w:trPr>
        <w:tc>
          <w:tcPr>
            <w:tcW w:type="dxa" w:w="2154"/>
            <w:shd w:val="clear" w:color="auto" w:fill="E6F0EC"/>
          </w:tcPr>
          <w:p>
            <w:pPr>
              <w:spacing w:after="20"/>
            </w:pPr>
            <w:r/>
            <w:r>
              <w:rPr>
                <w:rFonts w:ascii="Yu Gothic" w:hAnsi="Yu Gothic" w:eastAsia="游ゴシック"/>
                <w:b/>
                <w:color w:val="1A5D4A"/>
                <w:sz w:val="19"/>
              </w:rPr>
              <w:t>16 利用者確保の方法</w:t>
            </w:r>
          </w:p>
        </w:tc>
        <w:tc>
          <w:tcPr>
            <w:tcW w:type="dxa" w:w="7710"/>
          </w:tcPr>
          <w:p>
            <w:pPr>
              <w:spacing w:after="20"/>
            </w:pPr>
            <w:r/>
            <w:r>
              <w:rPr>
                <w:rFonts w:ascii="Yu Gothic" w:hAnsi="Yu Gothic" w:eastAsia="游ゴシック"/>
                <w:sz w:val="19"/>
              </w:rPr>
              <w:t>① 開設の〇か月前から、市内の相談支援事業所〇か所を訪ね、事業所の案内と見学会の日程を届けます。</w:t>
            </w:r>
          </w:p>
          <w:p>
            <w:pPr>
              <w:spacing w:after="20"/>
            </w:pPr>
            <w:r>
              <w:rPr>
                <w:rFonts w:ascii="Yu Gothic" w:hAnsi="Yu Gothic" w:eastAsia="游ゴシック"/>
                <w:sz w:val="19"/>
              </w:rPr>
              <w:t>② 特別支援学校・特別支援学級のある学校へ、学校の了解を得たうえで案内を置かせてもらいます。</w:t>
            </w:r>
          </w:p>
          <w:p>
            <w:pPr>
              <w:spacing w:after="20"/>
            </w:pPr>
            <w:r>
              <w:rPr>
                <w:rFonts w:ascii="Yu Gothic" w:hAnsi="Yu Gothic" w:eastAsia="游ゴシック"/>
                <w:sz w:val="19"/>
              </w:rPr>
              <w:t>③ 開設前に、保護者向けの見学会・体験会を月〇回開きます。</w:t>
            </w:r>
          </w:p>
          <w:p>
            <w:pPr>
              <w:spacing w:after="20"/>
            </w:pPr>
            <w:r>
              <w:rPr>
                <w:rFonts w:ascii="Yu Gothic" w:hAnsi="Yu Gothic" w:eastAsia="游ゴシック"/>
                <w:sz w:val="19"/>
              </w:rPr>
              <w:t>④ ホームページに、1日の流れ・送迎の範囲・空き状況を載せ、毎月更新します。</w:t>
            </w:r>
          </w:p>
          <w:p>
            <w:pPr>
              <w:spacing w:after="20"/>
            </w:pPr>
            <w:r>
              <w:rPr>
                <w:rFonts w:ascii="Yu Gothic" w:hAnsi="Yu Gothic" w:eastAsia="游ゴシック"/>
                <w:sz w:val="19"/>
              </w:rPr>
              <w:t>⑤ 開設後の見込み: 契約者数　1か月目〇人 → 3か月目〇人 → 6か月目〇人／1日の平均利用人数　1か月目〇人 → 3か月目〇人 → 6か月目〇人（契約者数と1日の平均利用人数は分けて書きます）</w:t>
            </w:r>
          </w:p>
        </w:tc>
      </w:tr>
      <w:tr>
        <w:trPr>
          <w:cantSplit/>
        </w:trPr>
        <w:tc>
          <w:tcPr>
            <w:tcW w:type="dxa" w:w="2154"/>
            <w:shd w:val="clear" w:color="auto" w:fill="E6F0EC"/>
          </w:tcPr>
          <w:p>
            <w:pPr>
              <w:spacing w:after="20"/>
            </w:pPr>
            <w:r/>
            <w:r>
              <w:rPr>
                <w:rFonts w:ascii="Yu Gothic" w:hAnsi="Yu Gothic" w:eastAsia="游ゴシック"/>
                <w:b/>
                <w:color w:val="1A5D4A"/>
                <w:sz w:val="19"/>
              </w:rPr>
              <w:t>17 支援内容と事業の特色</w:t>
            </w:r>
          </w:p>
        </w:tc>
        <w:tc>
          <w:tcPr>
            <w:tcW w:type="dxa" w:w="7710"/>
          </w:tcPr>
          <w:p>
            <w:pPr>
              <w:spacing w:after="20"/>
            </w:pPr>
            <w:r/>
            <w:r>
              <w:rPr>
                <w:rFonts w:ascii="Yu Gothic" w:hAnsi="Yu Gothic" w:eastAsia="游ゴシック"/>
                <w:sz w:val="19"/>
              </w:rPr>
              <w:t>1日の流れ: 学校へのお迎え（送迎）→ おやつ・宿題 → 個別の活動（個別支援計画の目標にそって）→ 集団の活動 → 帰りの会 → ご自宅への送り</w:t>
            </w:r>
          </w:p>
          <w:p>
            <w:pPr>
              <w:spacing w:after="20"/>
            </w:pPr>
            <w:r>
              <w:rPr>
                <w:rFonts w:ascii="Yu Gothic" w:hAnsi="Yu Gothic" w:eastAsia="游ゴシック"/>
                <w:sz w:val="19"/>
              </w:rPr>
              <w:t>特色① 個別支援計画の目標を毎日の記録の欄にそのまま載せ、毎日の支援と計画をつなげます。</w:t>
            </w:r>
          </w:p>
          <w:p>
            <w:pPr>
              <w:spacing w:after="20"/>
            </w:pPr>
            <w:r>
              <w:rPr>
                <w:rFonts w:ascii="Yu Gothic" w:hAnsi="Yu Gothic" w:eastAsia="游ゴシック"/>
                <w:sz w:val="19"/>
              </w:rPr>
              <w:t>特色② 保護者へ、毎日の様子を連絡帳（またはアプリ）で伝え、〇か月ごとに面談します。</w:t>
            </w:r>
          </w:p>
          <w:p>
            <w:pPr>
              <w:spacing w:after="20"/>
            </w:pPr>
            <w:r>
              <w:rPr>
                <w:rFonts w:ascii="Yu Gothic" w:hAnsi="Yu Gothic" w:eastAsia="游ゴシック"/>
                <w:sz w:val="19"/>
              </w:rPr>
              <w:t>特色③ 職員の研修を年間計画にして行います（虐待防止・身体拘束等の適正化・感染症・非常災害など）。</w:t>
            </w:r>
          </w:p>
          <w:p>
            <w:pPr>
              <w:spacing w:after="20"/>
            </w:pPr>
            <w:r>
              <w:rPr>
                <w:rFonts w:ascii="Yu Gothic" w:hAnsi="Yu Gothic" w:eastAsia="游ゴシック"/>
                <w:sz w:val="19"/>
              </w:rPr>
              <w:t>特色④ 送迎の範囲は事業所から〇km程度とし、乗車・降車のたびに子どもの数と名前を確かめて記録します。</w:t>
            </w:r>
          </w:p>
        </w:tc>
      </w:tr>
    </w:tbl>
    <w:p>
      <w:pPr>
        <w:spacing w:after="80"/>
      </w:pPr>
    </w:p>
    <w:p>
      <w:pPr>
        <w:spacing w:after="20"/>
      </w:pPr>
      <w:r>
        <w:rPr>
          <w:rFonts w:ascii="Yu Gothic" w:hAnsi="Yu Gothic" w:eastAsia="游ゴシック"/>
          <w:b/>
          <w:color w:val="1A5D4A"/>
          <w:sz w:val="20"/>
        </w:rPr>
        <w:t>書く時のコツ（記事「放課後等デイサービスの事業計画書の書き方」より）</w:t>
      </w:r>
    </w:p>
    <w:p>
      <w:pPr>
        <w:pStyle w:val="ListBullet"/>
        <w:spacing w:after="20"/>
      </w:pPr>
      <w:r>
        <w:rPr>
          <w:rFonts w:ascii="Yu Gothic" w:hAnsi="Yu Gothic" w:eastAsia="游ゴシック"/>
        </w:rPr>
        <w:t>開所した月から定員いっぱいで数えない。最初は利用を少なめに置き、何か月で増えるかを「16 利用者確保の方法」と結びつけて書く。</w:t>
      </w:r>
    </w:p>
    <w:p>
      <w:pPr>
        <w:pStyle w:val="ListBullet"/>
        <w:spacing w:after="20"/>
      </w:pPr>
      <w:r>
        <w:rPr>
          <w:rFonts w:ascii="Yu Gothic" w:hAnsi="Yu Gothic" w:eastAsia="游ゴシック"/>
        </w:rPr>
        <w:t>報酬は、提供した月のあと国保連への請求を経て入金されるので、最初の入金までの人件費・家賃は手元の資金で払う前提で考える。</w:t>
      </w:r>
    </w:p>
    <w:p>
      <w:pPr>
        <w:pStyle w:val="ListBullet"/>
        <w:spacing w:after="20"/>
      </w:pPr>
      <w:r>
        <w:rPr>
          <w:rFonts w:ascii="Yu Gothic" w:hAnsi="Yu Gothic" w:eastAsia="游ゴシック"/>
        </w:rPr>
        <w:t>最後に、事業計画書・収支予算書・勤務形態一覧・運営規程の「定員・職員数・営業日」を横に並べて、数字が合っているかを確かめる。</w:t>
      </w:r>
    </w:p>
    <w:p>
      <w:r>
        <w:br w:type="page"/>
      </w:r>
    </w:p>
    <w:p>
      <w:pPr>
        <w:pStyle w:val="Heading1"/>
      </w:pPr>
      <w:r>
        <w:rPr>
          <w:rFonts w:ascii="Yu Gothic" w:hAnsi="Yu Gothic" w:eastAsia="游ゴシック"/>
        </w:rPr>
        <w:t>4. 添付書類のチェック</w:t>
      </w:r>
    </w:p>
    <w:p>
      <w:pPr>
        <w:spacing w:after="80"/>
      </w:pPr>
      <w:r>
        <w:rPr>
          <w:rFonts w:ascii="Yu Gothic" w:hAnsi="Yu Gothic" w:eastAsia="游ゴシック"/>
          <w:color w:val="5D6A64"/>
          <w:sz w:val="18"/>
        </w:rPr>
        <w:t>郡山市の様式が、事業計画書に添付するよう求めている書類です。ほかの自治体では名前や数が違うことがあります。</w:t>
      </w:r>
    </w:p>
    <w:tbl>
      <w:tblPr>
        <w:tblStyle w:val="TableGrid"/>
        <w:tblW w:type="auto" w:w="0"/>
        <w:tblLook w:firstColumn="1" w:firstRow="1" w:lastColumn="0" w:lastRow="0" w:noHBand="0" w:noVBand="1" w:val="04A0"/>
      </w:tblPr>
      <w:tblGrid>
        <w:gridCol w:w="1973"/>
        <w:gridCol w:w="1973"/>
        <w:gridCol w:w="1973"/>
        <w:gridCol w:w="1973"/>
        <w:gridCol w:w="1973"/>
      </w:tblGrid>
      <w:tr>
        <w:trPr>
          <w:tblHeader/>
          <w:cantSplit/>
        </w:trPr>
        <w:tc>
          <w:tcPr>
            <w:tcW w:type="dxa" w:w="567"/>
            <w:shd w:val="clear" w:color="auto" w:fill="E6F0EC"/>
          </w:tcPr>
          <w:p>
            <w:pPr>
              <w:spacing w:after="20"/>
            </w:pPr>
            <w:r/>
            <w:r>
              <w:rPr>
                <w:rFonts w:ascii="Yu Gothic" w:hAnsi="Yu Gothic" w:eastAsia="游ゴシック"/>
                <w:b/>
                <w:color w:val="1A5D4A"/>
                <w:sz w:val="19"/>
              </w:rPr>
              <w:t>済</w:t>
            </w:r>
          </w:p>
        </w:tc>
        <w:tc>
          <w:tcPr>
            <w:tcW w:type="dxa" w:w="1928"/>
            <w:shd w:val="clear" w:color="auto" w:fill="E6F0EC"/>
          </w:tcPr>
          <w:p>
            <w:pPr>
              <w:spacing w:after="20"/>
            </w:pPr>
            <w:r/>
            <w:r>
              <w:rPr>
                <w:rFonts w:ascii="Yu Gothic" w:hAnsi="Yu Gothic" w:eastAsia="游ゴシック"/>
                <w:b/>
                <w:color w:val="1A5D4A"/>
                <w:sz w:val="19"/>
              </w:rPr>
              <w:t>書類</w:t>
            </w:r>
          </w:p>
        </w:tc>
        <w:tc>
          <w:tcPr>
            <w:tcW w:type="dxa" w:w="4762"/>
            <w:shd w:val="clear" w:color="auto" w:fill="E6F0EC"/>
          </w:tcPr>
          <w:p>
            <w:pPr>
              <w:spacing w:after="20"/>
            </w:pPr>
            <w:r/>
            <w:r>
              <w:rPr>
                <w:rFonts w:ascii="Yu Gothic" w:hAnsi="Yu Gothic" w:eastAsia="游ゴシック"/>
                <w:b/>
                <w:color w:val="1A5D4A"/>
                <w:sz w:val="19"/>
              </w:rPr>
              <w:t>確かめること</w:t>
            </w:r>
          </w:p>
        </w:tc>
        <w:tc>
          <w:tcPr>
            <w:tcW w:type="dxa" w:w="1361"/>
            <w:shd w:val="clear" w:color="auto" w:fill="E6F0EC"/>
          </w:tcPr>
          <w:p>
            <w:pPr>
              <w:spacing w:after="20"/>
            </w:pPr>
            <w:r/>
            <w:r>
              <w:rPr>
                <w:rFonts w:ascii="Yu Gothic" w:hAnsi="Yu Gothic" w:eastAsia="游ゴシック"/>
                <w:b/>
                <w:color w:val="1A5D4A"/>
                <w:sz w:val="19"/>
              </w:rPr>
              <w:t>準備した日</w:t>
            </w:r>
          </w:p>
        </w:tc>
        <w:tc>
          <w:tcPr>
            <w:tcW w:type="dxa" w:w="1247"/>
            <w:shd w:val="clear" w:color="auto" w:fill="E6F0EC"/>
          </w:tcPr>
          <w:p>
            <w:pPr>
              <w:spacing w:after="20"/>
            </w:pPr>
            <w:r/>
            <w:r>
              <w:rPr>
                <w:rFonts w:ascii="Yu Gothic" w:hAnsi="Yu Gothic" w:eastAsia="游ゴシック"/>
                <w:b/>
                <w:color w:val="1A5D4A"/>
                <w:sz w:val="19"/>
              </w:rPr>
              <w:t>担当</w:t>
            </w:r>
          </w:p>
        </w:tc>
      </w:tr>
      <w:tr>
        <w:trPr>
          <w:cantSplit/>
        </w:trPr>
        <w:tc>
          <w:tcPr>
            <w:tcW w:type="dxa" w:w="567"/>
          </w:tcPr>
          <w:p>
            <w:pPr>
              <w:spacing w:after="20"/>
            </w:pPr>
            <w:r/>
            <w:r>
              <w:rPr>
                <w:rFonts w:ascii="Yu Gothic" w:hAnsi="Yu Gothic" w:eastAsia="游ゴシック"/>
                <w:sz w:val="22"/>
              </w:rPr>
              <w:t>□</w:t>
            </w:r>
          </w:p>
        </w:tc>
        <w:tc>
          <w:tcPr>
            <w:tcW w:type="dxa" w:w="1928"/>
          </w:tcPr>
          <w:p>
            <w:pPr>
              <w:spacing w:after="20"/>
            </w:pPr>
            <w:r/>
            <w:r>
              <w:rPr>
                <w:rFonts w:ascii="Yu Gothic" w:hAnsi="Yu Gothic" w:eastAsia="游ゴシック"/>
                <w:sz w:val="19"/>
              </w:rPr>
              <w:t>決算書</w:t>
            </w:r>
          </w:p>
        </w:tc>
        <w:tc>
          <w:tcPr>
            <w:tcW w:type="dxa" w:w="4762"/>
          </w:tcPr>
          <w:p>
            <w:pPr>
              <w:spacing w:after="20"/>
            </w:pPr>
            <w:r/>
            <w:r>
              <w:rPr>
                <w:rFonts w:ascii="Yu Gothic" w:hAnsi="Yu Gothic" w:eastAsia="游ゴシック"/>
                <w:sz w:val="18"/>
              </w:rPr>
              <w:t>法人の直近の決算書</w:t>
            </w:r>
          </w:p>
        </w:tc>
        <w:tc>
          <w:tcPr>
            <w:tcW w:type="dxa" w:w="1361"/>
          </w:tcPr>
          <w:p>
            <w:pPr>
              <w:spacing w:after="20"/>
            </w:pPr>
            <w:r/>
            <w:r>
              <w:rPr>
                <w:rFonts w:ascii="Yu Gothic" w:hAnsi="Yu Gothic" w:eastAsia="游ゴシック"/>
                <w:sz w:val="19"/>
              </w:rPr>
              <w:t xml:space="preserve">　　/　　</w:t>
            </w:r>
          </w:p>
        </w:tc>
        <w:tc>
          <w:tcPr>
            <w:tcW w:type="dxa" w:w="1247"/>
          </w:tcPr>
          <w:p>
            <w:pPr>
              <w:spacing w:after="20"/>
            </w:pPr>
            <w:r/>
            <w:r>
              <w:rPr>
                <w:rFonts w:ascii="Yu Gothic" w:hAnsi="Yu Gothic" w:eastAsia="游ゴシック"/>
                <w:sz w:val="19"/>
              </w:rPr>
            </w:r>
          </w:p>
        </w:tc>
      </w:tr>
      <w:tr>
        <w:trPr>
          <w:cantSplit/>
        </w:trPr>
        <w:tc>
          <w:tcPr>
            <w:tcW w:type="dxa" w:w="567"/>
          </w:tcPr>
          <w:p>
            <w:pPr>
              <w:spacing w:after="20"/>
            </w:pPr>
            <w:r/>
            <w:r>
              <w:rPr>
                <w:rFonts w:ascii="Yu Gothic" w:hAnsi="Yu Gothic" w:eastAsia="游ゴシック"/>
                <w:sz w:val="22"/>
              </w:rPr>
              <w:t>□</w:t>
            </w:r>
          </w:p>
        </w:tc>
        <w:tc>
          <w:tcPr>
            <w:tcW w:type="dxa" w:w="1928"/>
          </w:tcPr>
          <w:p>
            <w:pPr>
              <w:spacing w:after="20"/>
            </w:pPr>
            <w:r/>
            <w:r>
              <w:rPr>
                <w:rFonts w:ascii="Yu Gothic" w:hAnsi="Yu Gothic" w:eastAsia="游ゴシック"/>
                <w:sz w:val="19"/>
              </w:rPr>
              <w:t>収支予算書</w:t>
            </w:r>
          </w:p>
        </w:tc>
        <w:tc>
          <w:tcPr>
            <w:tcW w:type="dxa" w:w="4762"/>
          </w:tcPr>
          <w:p>
            <w:pPr>
              <w:spacing w:after="20"/>
            </w:pPr>
            <w:r/>
            <w:r>
              <w:rPr>
                <w:rFonts w:ascii="Yu Gothic" w:hAnsi="Yu Gothic" w:eastAsia="游ゴシック"/>
                <w:sz w:val="18"/>
              </w:rPr>
              <w:t>20 事業費と同じ数字になっているか</w:t>
            </w:r>
          </w:p>
        </w:tc>
        <w:tc>
          <w:tcPr>
            <w:tcW w:type="dxa" w:w="1361"/>
          </w:tcPr>
          <w:p>
            <w:pPr>
              <w:spacing w:after="20"/>
            </w:pPr>
            <w:r/>
            <w:r>
              <w:rPr>
                <w:rFonts w:ascii="Yu Gothic" w:hAnsi="Yu Gothic" w:eastAsia="游ゴシック"/>
                <w:sz w:val="19"/>
              </w:rPr>
              <w:t xml:space="preserve">　　/　　</w:t>
            </w:r>
          </w:p>
        </w:tc>
        <w:tc>
          <w:tcPr>
            <w:tcW w:type="dxa" w:w="1247"/>
          </w:tcPr>
          <w:p>
            <w:pPr>
              <w:spacing w:after="20"/>
            </w:pPr>
            <w:r/>
            <w:r>
              <w:rPr>
                <w:rFonts w:ascii="Yu Gothic" w:hAnsi="Yu Gothic" w:eastAsia="游ゴシック"/>
                <w:sz w:val="19"/>
              </w:rPr>
            </w:r>
          </w:p>
        </w:tc>
      </w:tr>
      <w:tr>
        <w:trPr>
          <w:cantSplit/>
        </w:trPr>
        <w:tc>
          <w:tcPr>
            <w:tcW w:type="dxa" w:w="567"/>
          </w:tcPr>
          <w:p>
            <w:pPr>
              <w:spacing w:after="20"/>
            </w:pPr>
            <w:r/>
            <w:r>
              <w:rPr>
                <w:rFonts w:ascii="Yu Gothic" w:hAnsi="Yu Gothic" w:eastAsia="游ゴシック"/>
                <w:sz w:val="22"/>
              </w:rPr>
              <w:t>□</w:t>
            </w:r>
          </w:p>
        </w:tc>
        <w:tc>
          <w:tcPr>
            <w:tcW w:type="dxa" w:w="1928"/>
          </w:tcPr>
          <w:p>
            <w:pPr>
              <w:spacing w:after="20"/>
            </w:pPr>
            <w:r/>
            <w:r>
              <w:rPr>
                <w:rFonts w:ascii="Yu Gothic" w:hAnsi="Yu Gothic" w:eastAsia="游ゴシック"/>
                <w:sz w:val="19"/>
              </w:rPr>
              <w:t>建物の平面図</w:t>
            </w:r>
          </w:p>
        </w:tc>
        <w:tc>
          <w:tcPr>
            <w:tcW w:type="dxa" w:w="4762"/>
          </w:tcPr>
          <w:p>
            <w:pPr>
              <w:spacing w:after="20"/>
            </w:pPr>
            <w:r/>
            <w:r>
              <w:rPr>
                <w:rFonts w:ascii="Yu Gothic" w:hAnsi="Yu Gothic" w:eastAsia="游ゴシック"/>
                <w:sz w:val="18"/>
              </w:rPr>
              <w:t>各部屋の名称・面積、トイレの数・男女の別、バリアフリー等。縮尺1/100程度</w:t>
            </w:r>
          </w:p>
        </w:tc>
        <w:tc>
          <w:tcPr>
            <w:tcW w:type="dxa" w:w="1361"/>
          </w:tcPr>
          <w:p>
            <w:pPr>
              <w:spacing w:after="20"/>
            </w:pPr>
            <w:r/>
            <w:r>
              <w:rPr>
                <w:rFonts w:ascii="Yu Gothic" w:hAnsi="Yu Gothic" w:eastAsia="游ゴシック"/>
                <w:sz w:val="19"/>
              </w:rPr>
              <w:t xml:space="preserve">　　/　　</w:t>
            </w:r>
          </w:p>
        </w:tc>
        <w:tc>
          <w:tcPr>
            <w:tcW w:type="dxa" w:w="1247"/>
          </w:tcPr>
          <w:p>
            <w:pPr>
              <w:spacing w:after="20"/>
            </w:pPr>
            <w:r/>
            <w:r>
              <w:rPr>
                <w:rFonts w:ascii="Yu Gothic" w:hAnsi="Yu Gothic" w:eastAsia="游ゴシック"/>
                <w:sz w:val="19"/>
              </w:rPr>
            </w:r>
          </w:p>
        </w:tc>
      </w:tr>
      <w:tr>
        <w:trPr>
          <w:cantSplit/>
        </w:trPr>
        <w:tc>
          <w:tcPr>
            <w:tcW w:type="dxa" w:w="567"/>
          </w:tcPr>
          <w:p>
            <w:pPr>
              <w:spacing w:after="20"/>
            </w:pPr>
            <w:r/>
            <w:r>
              <w:rPr>
                <w:rFonts w:ascii="Yu Gothic" w:hAnsi="Yu Gothic" w:eastAsia="游ゴシック"/>
                <w:sz w:val="22"/>
              </w:rPr>
              <w:t>□</w:t>
            </w:r>
          </w:p>
        </w:tc>
        <w:tc>
          <w:tcPr>
            <w:tcW w:type="dxa" w:w="1928"/>
          </w:tcPr>
          <w:p>
            <w:pPr>
              <w:spacing w:after="20"/>
            </w:pPr>
            <w:r/>
            <w:r>
              <w:rPr>
                <w:rFonts w:ascii="Yu Gothic" w:hAnsi="Yu Gothic" w:eastAsia="游ゴシック"/>
                <w:sz w:val="19"/>
              </w:rPr>
              <w:t>案内図</w:t>
            </w:r>
          </w:p>
        </w:tc>
        <w:tc>
          <w:tcPr>
            <w:tcW w:type="dxa" w:w="4762"/>
          </w:tcPr>
          <w:p>
            <w:pPr>
              <w:spacing w:after="20"/>
            </w:pPr>
            <w:r/>
            <w:r>
              <w:rPr>
                <w:rFonts w:ascii="Yu Gothic" w:hAnsi="Yu Gothic" w:eastAsia="游ゴシック"/>
                <w:sz w:val="18"/>
              </w:rPr>
              <w:t>開設地を含む周辺の地図</w:t>
            </w:r>
          </w:p>
        </w:tc>
        <w:tc>
          <w:tcPr>
            <w:tcW w:type="dxa" w:w="1361"/>
          </w:tcPr>
          <w:p>
            <w:pPr>
              <w:spacing w:after="20"/>
            </w:pPr>
            <w:r/>
            <w:r>
              <w:rPr>
                <w:rFonts w:ascii="Yu Gothic" w:hAnsi="Yu Gothic" w:eastAsia="游ゴシック"/>
                <w:sz w:val="19"/>
              </w:rPr>
              <w:t xml:space="preserve">　　/　　</w:t>
            </w:r>
          </w:p>
        </w:tc>
        <w:tc>
          <w:tcPr>
            <w:tcW w:type="dxa" w:w="1247"/>
          </w:tcPr>
          <w:p>
            <w:pPr>
              <w:spacing w:after="20"/>
            </w:pPr>
            <w:r/>
            <w:r>
              <w:rPr>
                <w:rFonts w:ascii="Yu Gothic" w:hAnsi="Yu Gothic" w:eastAsia="游ゴシック"/>
                <w:sz w:val="19"/>
              </w:rPr>
            </w:r>
          </w:p>
        </w:tc>
      </w:tr>
      <w:tr>
        <w:trPr>
          <w:cantSplit/>
        </w:trPr>
        <w:tc>
          <w:tcPr>
            <w:tcW w:type="dxa" w:w="567"/>
          </w:tcPr>
          <w:p>
            <w:pPr>
              <w:spacing w:after="20"/>
            </w:pPr>
            <w:r/>
            <w:r>
              <w:rPr>
                <w:rFonts w:ascii="Yu Gothic" w:hAnsi="Yu Gothic" w:eastAsia="游ゴシック"/>
                <w:sz w:val="22"/>
              </w:rPr>
              <w:t>□</w:t>
            </w:r>
          </w:p>
        </w:tc>
        <w:tc>
          <w:tcPr>
            <w:tcW w:type="dxa" w:w="1928"/>
          </w:tcPr>
          <w:p>
            <w:pPr>
              <w:spacing w:after="20"/>
            </w:pPr>
            <w:r/>
            <w:r>
              <w:rPr>
                <w:rFonts w:ascii="Yu Gothic" w:hAnsi="Yu Gothic" w:eastAsia="游ゴシック"/>
                <w:sz w:val="19"/>
              </w:rPr>
              <w:t>勤務形態一覧</w:t>
            </w:r>
          </w:p>
        </w:tc>
        <w:tc>
          <w:tcPr>
            <w:tcW w:type="dxa" w:w="4762"/>
          </w:tcPr>
          <w:p>
            <w:pPr>
              <w:spacing w:after="20"/>
            </w:pPr>
            <w:r/>
            <w:r>
              <w:rPr>
                <w:rFonts w:ascii="Yu Gothic" w:hAnsi="Yu Gothic" w:eastAsia="游ゴシック"/>
                <w:sz w:val="18"/>
              </w:rPr>
              <w:t>兼務の職員は「Aさん」「Bさん」のように書き、ある月の1か月分を作る</w:t>
            </w:r>
          </w:p>
        </w:tc>
        <w:tc>
          <w:tcPr>
            <w:tcW w:type="dxa" w:w="1361"/>
          </w:tcPr>
          <w:p>
            <w:pPr>
              <w:spacing w:after="20"/>
            </w:pPr>
            <w:r/>
            <w:r>
              <w:rPr>
                <w:rFonts w:ascii="Yu Gothic" w:hAnsi="Yu Gothic" w:eastAsia="游ゴシック"/>
                <w:sz w:val="19"/>
              </w:rPr>
              <w:t xml:space="preserve">　　/　　</w:t>
            </w:r>
          </w:p>
        </w:tc>
        <w:tc>
          <w:tcPr>
            <w:tcW w:type="dxa" w:w="1247"/>
          </w:tcPr>
          <w:p>
            <w:pPr>
              <w:spacing w:after="20"/>
            </w:pPr>
            <w:r/>
            <w:r>
              <w:rPr>
                <w:rFonts w:ascii="Yu Gothic" w:hAnsi="Yu Gothic" w:eastAsia="游ゴシック"/>
                <w:sz w:val="19"/>
              </w:rPr>
            </w:r>
          </w:p>
        </w:tc>
      </w:tr>
      <w:tr>
        <w:trPr>
          <w:cantSplit/>
        </w:trPr>
        <w:tc>
          <w:tcPr>
            <w:tcW w:type="dxa" w:w="567"/>
          </w:tcPr>
          <w:p>
            <w:pPr>
              <w:spacing w:after="20"/>
            </w:pPr>
            <w:r/>
            <w:r>
              <w:rPr>
                <w:rFonts w:ascii="Yu Gothic" w:hAnsi="Yu Gothic" w:eastAsia="游ゴシック"/>
                <w:sz w:val="22"/>
              </w:rPr>
              <w:t>□</w:t>
            </w:r>
          </w:p>
        </w:tc>
        <w:tc>
          <w:tcPr>
            <w:tcW w:type="dxa" w:w="1928"/>
          </w:tcPr>
          <w:p>
            <w:pPr>
              <w:spacing w:after="20"/>
            </w:pPr>
            <w:r/>
            <w:r>
              <w:rPr>
                <w:rFonts w:ascii="Yu Gothic" w:hAnsi="Yu Gothic" w:eastAsia="游ゴシック"/>
                <w:sz w:val="19"/>
              </w:rPr>
              <w:t>その他必要と認める書類</w:t>
            </w:r>
          </w:p>
        </w:tc>
        <w:tc>
          <w:tcPr>
            <w:tcW w:type="dxa" w:w="4762"/>
          </w:tcPr>
          <w:p>
            <w:pPr>
              <w:spacing w:after="20"/>
            </w:pPr>
            <w:r/>
            <w:r>
              <w:rPr>
                <w:rFonts w:ascii="Yu Gothic" w:hAnsi="Yu Gothic" w:eastAsia="游ゴシック"/>
                <w:sz w:val="18"/>
              </w:rPr>
              <w:t>法人で作った資料があれば添付（郡山市の様式の注記）</w:t>
            </w:r>
          </w:p>
        </w:tc>
        <w:tc>
          <w:tcPr>
            <w:tcW w:type="dxa" w:w="1361"/>
          </w:tcPr>
          <w:p>
            <w:pPr>
              <w:spacing w:after="20"/>
            </w:pPr>
            <w:r/>
            <w:r>
              <w:rPr>
                <w:rFonts w:ascii="Yu Gothic" w:hAnsi="Yu Gothic" w:eastAsia="游ゴシック"/>
                <w:sz w:val="19"/>
              </w:rPr>
              <w:t xml:space="preserve">　　/　　</w:t>
            </w:r>
          </w:p>
        </w:tc>
        <w:tc>
          <w:tcPr>
            <w:tcW w:type="dxa" w:w="1247"/>
          </w:tcPr>
          <w:p>
            <w:pPr>
              <w:spacing w:after="20"/>
            </w:pPr>
            <w:r/>
            <w:r>
              <w:rPr>
                <w:rFonts w:ascii="Yu Gothic" w:hAnsi="Yu Gothic" w:eastAsia="游ゴシック"/>
                <w:sz w:val="19"/>
              </w:rPr>
            </w:r>
          </w:p>
        </w:tc>
      </w:tr>
    </w:tbl>
    <w:p>
      <w:pPr>
        <w:spacing w:after="80"/>
      </w:pPr>
    </w:p>
    <w:p>
      <w:pPr>
        <w:spacing w:after="20"/>
      </w:pPr>
      <w:r>
        <w:rPr>
          <w:rFonts w:ascii="Yu Gothic" w:hAnsi="Yu Gothic" w:eastAsia="游ゴシック"/>
          <w:b/>
          <w:color w:val="1A5D4A"/>
          <w:sz w:val="20"/>
        </w:rPr>
        <w:t>書類どうしの数字を合わせる（提出の前に1回）</w:t>
      </w:r>
    </w:p>
    <w:tbl>
      <w:tblPr>
        <w:tblStyle w:val="TableGrid"/>
        <w:tblW w:type="auto" w:w="0"/>
        <w:tblLook w:firstColumn="1" w:firstRow="1" w:lastColumn="0" w:lastRow="0" w:noHBand="0" w:noVBand="1" w:val="04A0"/>
      </w:tblPr>
      <w:tblGrid>
        <w:gridCol w:w="1973"/>
        <w:gridCol w:w="1973"/>
        <w:gridCol w:w="1973"/>
        <w:gridCol w:w="1973"/>
        <w:gridCol w:w="1973"/>
      </w:tblGrid>
      <w:tr>
        <w:trPr>
          <w:cantSplit/>
        </w:trPr>
        <w:tc>
          <w:tcPr>
            <w:tcW w:type="dxa" w:w="2268"/>
            <w:shd w:val="clear" w:color="auto" w:fill="E6F0EC"/>
          </w:tcPr>
          <w:p>
            <w:pPr>
              <w:spacing w:after="20"/>
            </w:pPr>
            <w:r/>
            <w:r>
              <w:rPr>
                <w:rFonts w:ascii="Yu Gothic" w:hAnsi="Yu Gothic" w:eastAsia="游ゴシック"/>
                <w:b/>
                <w:color w:val="1A5D4A"/>
                <w:sz w:val="19"/>
              </w:rPr>
              <w:t>見る数字</w:t>
            </w:r>
          </w:p>
        </w:tc>
        <w:tc>
          <w:tcPr>
            <w:tcW w:type="dxa" w:w="1928"/>
            <w:shd w:val="clear" w:color="auto" w:fill="E6F0EC"/>
          </w:tcPr>
          <w:p>
            <w:pPr>
              <w:spacing w:after="20"/>
            </w:pPr>
            <w:r/>
            <w:r>
              <w:rPr>
                <w:rFonts w:ascii="Yu Gothic" w:hAnsi="Yu Gothic" w:eastAsia="游ゴシック"/>
                <w:b/>
                <w:color w:val="1A5D4A"/>
                <w:sz w:val="19"/>
              </w:rPr>
              <w:t>事業計画書</w:t>
            </w:r>
          </w:p>
        </w:tc>
        <w:tc>
          <w:tcPr>
            <w:tcW w:type="dxa" w:w="1928"/>
            <w:shd w:val="clear" w:color="auto" w:fill="E6F0EC"/>
          </w:tcPr>
          <w:p>
            <w:pPr>
              <w:spacing w:after="20"/>
            </w:pPr>
            <w:r/>
            <w:r>
              <w:rPr>
                <w:rFonts w:ascii="Yu Gothic" w:hAnsi="Yu Gothic" w:eastAsia="游ゴシック"/>
                <w:b/>
                <w:color w:val="1A5D4A"/>
                <w:sz w:val="19"/>
              </w:rPr>
              <w:t>収支予算書</w:t>
            </w:r>
          </w:p>
        </w:tc>
        <w:tc>
          <w:tcPr>
            <w:tcW w:type="dxa" w:w="1928"/>
            <w:shd w:val="clear" w:color="auto" w:fill="E6F0EC"/>
          </w:tcPr>
          <w:p>
            <w:pPr>
              <w:spacing w:after="20"/>
            </w:pPr>
            <w:r/>
            <w:r>
              <w:rPr>
                <w:rFonts w:ascii="Yu Gothic" w:hAnsi="Yu Gothic" w:eastAsia="游ゴシック"/>
                <w:b/>
                <w:color w:val="1A5D4A"/>
                <w:sz w:val="19"/>
              </w:rPr>
              <w:t>勤務形態一覧</w:t>
            </w:r>
          </w:p>
        </w:tc>
        <w:tc>
          <w:tcPr>
            <w:tcW w:type="dxa" w:w="1814"/>
            <w:shd w:val="clear" w:color="auto" w:fill="E6F0EC"/>
          </w:tcPr>
          <w:p>
            <w:pPr>
              <w:spacing w:after="20"/>
            </w:pPr>
            <w:r/>
            <w:r>
              <w:rPr>
                <w:rFonts w:ascii="Yu Gothic" w:hAnsi="Yu Gothic" w:eastAsia="游ゴシック"/>
                <w:b/>
                <w:color w:val="1A5D4A"/>
                <w:sz w:val="19"/>
              </w:rPr>
              <w:t>運営規程</w:t>
            </w:r>
          </w:p>
        </w:tc>
      </w:tr>
      <w:tr>
        <w:trPr>
          <w:cantSplit/>
        </w:trPr>
        <w:tc>
          <w:tcPr>
            <w:tcW w:type="dxa" w:w="2268"/>
          </w:tcPr>
          <w:p>
            <w:pPr>
              <w:spacing w:after="20"/>
            </w:pPr>
            <w:r/>
            <w:r>
              <w:rPr>
                <w:rFonts w:ascii="Yu Gothic" w:hAnsi="Yu Gothic" w:eastAsia="游ゴシック"/>
                <w:sz w:val="19"/>
              </w:rPr>
              <w:t>利用定員</w:t>
            </w:r>
          </w:p>
        </w:tc>
        <w:tc>
          <w:tcPr>
            <w:tcW w:type="dxa" w:w="1928"/>
          </w:tcPr>
          <w:p>
            <w:pPr>
              <w:spacing w:after="20"/>
            </w:pPr>
            <w:r/>
            <w:r>
              <w:rPr>
                <w:rFonts w:ascii="Yu Gothic" w:hAnsi="Yu Gothic" w:eastAsia="游ゴシック"/>
                <w:sz w:val="19"/>
              </w:rPr>
            </w:r>
          </w:p>
        </w:tc>
        <w:tc>
          <w:tcPr>
            <w:tcW w:type="dxa" w:w="1928"/>
          </w:tcPr>
          <w:p>
            <w:pPr>
              <w:spacing w:after="20"/>
            </w:pPr>
            <w:r/>
            <w:r>
              <w:rPr>
                <w:rFonts w:ascii="Yu Gothic" w:hAnsi="Yu Gothic" w:eastAsia="游ゴシック"/>
                <w:sz w:val="19"/>
              </w:rPr>
            </w:r>
          </w:p>
        </w:tc>
        <w:tc>
          <w:tcPr>
            <w:tcW w:type="dxa" w:w="1928"/>
          </w:tcPr>
          <w:p>
            <w:pPr>
              <w:spacing w:after="20"/>
            </w:pPr>
            <w:r/>
            <w:r>
              <w:rPr>
                <w:rFonts w:ascii="Yu Gothic" w:hAnsi="Yu Gothic" w:eastAsia="游ゴシック"/>
                <w:sz w:val="19"/>
              </w:rPr>
            </w:r>
          </w:p>
        </w:tc>
        <w:tc>
          <w:tcPr>
            <w:tcW w:type="dxa" w:w="1814"/>
          </w:tcPr>
          <w:p>
            <w:pPr>
              <w:spacing w:after="20"/>
            </w:pPr>
            <w:r/>
            <w:r>
              <w:rPr>
                <w:rFonts w:ascii="Yu Gothic" w:hAnsi="Yu Gothic" w:eastAsia="游ゴシック"/>
                <w:sz w:val="19"/>
              </w:rPr>
            </w:r>
          </w:p>
        </w:tc>
      </w:tr>
      <w:tr>
        <w:trPr>
          <w:cantSplit/>
        </w:trPr>
        <w:tc>
          <w:tcPr>
            <w:tcW w:type="dxa" w:w="2268"/>
          </w:tcPr>
          <w:p>
            <w:pPr>
              <w:spacing w:after="20"/>
            </w:pPr>
            <w:r/>
            <w:r>
              <w:rPr>
                <w:rFonts w:ascii="Yu Gothic" w:hAnsi="Yu Gothic" w:eastAsia="游ゴシック"/>
                <w:sz w:val="19"/>
              </w:rPr>
              <w:t>職員の数（職種ごと）</w:t>
            </w:r>
          </w:p>
        </w:tc>
        <w:tc>
          <w:tcPr>
            <w:tcW w:type="dxa" w:w="1928"/>
          </w:tcPr>
          <w:p>
            <w:pPr>
              <w:spacing w:after="20"/>
            </w:pPr>
            <w:r/>
            <w:r>
              <w:rPr>
                <w:rFonts w:ascii="Yu Gothic" w:hAnsi="Yu Gothic" w:eastAsia="游ゴシック"/>
                <w:sz w:val="19"/>
              </w:rPr>
            </w:r>
          </w:p>
        </w:tc>
        <w:tc>
          <w:tcPr>
            <w:tcW w:type="dxa" w:w="1928"/>
          </w:tcPr>
          <w:p>
            <w:pPr>
              <w:spacing w:after="20"/>
            </w:pPr>
            <w:r/>
            <w:r>
              <w:rPr>
                <w:rFonts w:ascii="Yu Gothic" w:hAnsi="Yu Gothic" w:eastAsia="游ゴシック"/>
                <w:sz w:val="19"/>
              </w:rPr>
            </w:r>
          </w:p>
        </w:tc>
        <w:tc>
          <w:tcPr>
            <w:tcW w:type="dxa" w:w="1928"/>
          </w:tcPr>
          <w:p>
            <w:pPr>
              <w:spacing w:after="20"/>
            </w:pPr>
            <w:r/>
            <w:r>
              <w:rPr>
                <w:rFonts w:ascii="Yu Gothic" w:hAnsi="Yu Gothic" w:eastAsia="游ゴシック"/>
                <w:sz w:val="19"/>
              </w:rPr>
            </w:r>
          </w:p>
        </w:tc>
        <w:tc>
          <w:tcPr>
            <w:tcW w:type="dxa" w:w="1814"/>
          </w:tcPr>
          <w:p>
            <w:pPr>
              <w:spacing w:after="20"/>
            </w:pPr>
            <w:r/>
            <w:r>
              <w:rPr>
                <w:rFonts w:ascii="Yu Gothic" w:hAnsi="Yu Gothic" w:eastAsia="游ゴシック"/>
                <w:sz w:val="19"/>
              </w:rPr>
            </w:r>
          </w:p>
        </w:tc>
      </w:tr>
      <w:tr>
        <w:trPr>
          <w:cantSplit/>
        </w:trPr>
        <w:tc>
          <w:tcPr>
            <w:tcW w:type="dxa" w:w="2268"/>
          </w:tcPr>
          <w:p>
            <w:pPr>
              <w:spacing w:after="20"/>
            </w:pPr>
            <w:r/>
            <w:r>
              <w:rPr>
                <w:rFonts w:ascii="Yu Gothic" w:hAnsi="Yu Gothic" w:eastAsia="游ゴシック"/>
                <w:sz w:val="19"/>
              </w:rPr>
              <w:t>営業日・営業時間</w:t>
            </w:r>
          </w:p>
        </w:tc>
        <w:tc>
          <w:tcPr>
            <w:tcW w:type="dxa" w:w="1928"/>
          </w:tcPr>
          <w:p>
            <w:pPr>
              <w:spacing w:after="20"/>
            </w:pPr>
            <w:r/>
            <w:r>
              <w:rPr>
                <w:rFonts w:ascii="Yu Gothic" w:hAnsi="Yu Gothic" w:eastAsia="游ゴシック"/>
                <w:sz w:val="19"/>
              </w:rPr>
            </w:r>
          </w:p>
        </w:tc>
        <w:tc>
          <w:tcPr>
            <w:tcW w:type="dxa" w:w="1928"/>
          </w:tcPr>
          <w:p>
            <w:pPr>
              <w:spacing w:after="20"/>
            </w:pPr>
            <w:r/>
            <w:r>
              <w:rPr>
                <w:rFonts w:ascii="Yu Gothic" w:hAnsi="Yu Gothic" w:eastAsia="游ゴシック"/>
                <w:sz w:val="19"/>
              </w:rPr>
            </w:r>
          </w:p>
        </w:tc>
        <w:tc>
          <w:tcPr>
            <w:tcW w:type="dxa" w:w="1928"/>
          </w:tcPr>
          <w:p>
            <w:pPr>
              <w:spacing w:after="20"/>
            </w:pPr>
            <w:r/>
            <w:r>
              <w:rPr>
                <w:rFonts w:ascii="Yu Gothic" w:hAnsi="Yu Gothic" w:eastAsia="游ゴシック"/>
                <w:sz w:val="19"/>
              </w:rPr>
            </w:r>
          </w:p>
        </w:tc>
        <w:tc>
          <w:tcPr>
            <w:tcW w:type="dxa" w:w="1814"/>
          </w:tcPr>
          <w:p>
            <w:pPr>
              <w:spacing w:after="20"/>
            </w:pPr>
            <w:r/>
            <w:r>
              <w:rPr>
                <w:rFonts w:ascii="Yu Gothic" w:hAnsi="Yu Gothic" w:eastAsia="游ゴシック"/>
                <w:sz w:val="19"/>
              </w:rPr>
            </w:r>
          </w:p>
        </w:tc>
      </w:tr>
    </w:tbl>
    <w:p>
      <w:r>
        <w:rPr>
          <w:rFonts w:ascii="Yu Gothic" w:hAnsi="Yu Gothic" w:eastAsia="游ゴシック"/>
          <w:color w:val="5D6A64"/>
          <w:sz w:val="17"/>
        </w:rPr>
        <w:t>運営規程には、従業者の職種・員数、営業日と営業時間、利用定員などを定めます（基準省令 第37条を第71条で準用）。</w:t>
      </w:r>
    </w:p>
    <w:p>
      <w:r>
        <w:br w:type="page"/>
      </w:r>
    </w:p>
    <w:p>
      <w:pPr>
        <w:pStyle w:val="Heading1"/>
      </w:pPr>
      <w:r>
        <w:rPr>
          <w:rFonts w:ascii="Yu Gothic" w:hAnsi="Yu Gothic" w:eastAsia="游ゴシック"/>
        </w:rPr>
        <w:t>5. 融資用に写す時の対応表（日本政策金融公庫「創業計画書」）</w:t>
      </w:r>
    </w:p>
    <w:p>
      <w:pPr>
        <w:spacing w:after="80"/>
      </w:pPr>
      <w:r>
        <w:rPr>
          <w:rFonts w:ascii="Yu Gothic" w:hAnsi="Yu Gothic" w:eastAsia="游ゴシック"/>
          <w:color w:val="5D6A64"/>
          <w:sz w:val="18"/>
        </w:rPr>
        <w:t>公庫の創業計画書には「この書類に代えて、お客さまご自身が作成された計画書をご提出いただいても結構です」とあります。先にこのひな形で作り、公庫の欄へ写す時の対応です。</w:t>
      </w:r>
    </w:p>
    <w:tbl>
      <w:tblPr>
        <w:tblStyle w:val="TableGrid"/>
        <w:tblW w:type="auto" w:w="0"/>
        <w:tblLook w:firstColumn="1" w:firstRow="1" w:lastColumn="0" w:lastRow="0" w:noHBand="0" w:noVBand="1" w:val="04A0"/>
      </w:tblPr>
      <w:tblGrid>
        <w:gridCol w:w="3289"/>
        <w:gridCol w:w="3289"/>
        <w:gridCol w:w="3289"/>
      </w:tblGrid>
      <w:tr>
        <w:trPr>
          <w:tblHeader/>
          <w:cantSplit/>
        </w:trPr>
        <w:tc>
          <w:tcPr>
            <w:tcW w:type="dxa" w:w="2381"/>
            <w:shd w:val="clear" w:color="auto" w:fill="E6F0EC"/>
          </w:tcPr>
          <w:p>
            <w:pPr>
              <w:spacing w:after="20"/>
            </w:pPr>
            <w:r/>
            <w:r>
              <w:rPr>
                <w:rFonts w:ascii="Yu Gothic" w:hAnsi="Yu Gothic" w:eastAsia="游ゴシック"/>
                <w:b/>
                <w:color w:val="1A5D4A"/>
                <w:sz w:val="19"/>
              </w:rPr>
              <w:t>公庫の創業計画書の欄</w:t>
            </w:r>
          </w:p>
        </w:tc>
        <w:tc>
          <w:tcPr>
            <w:tcW w:type="dxa" w:w="2948"/>
            <w:shd w:val="clear" w:color="auto" w:fill="E6F0EC"/>
          </w:tcPr>
          <w:p>
            <w:pPr>
              <w:spacing w:after="20"/>
            </w:pPr>
            <w:r/>
            <w:r>
              <w:rPr>
                <w:rFonts w:ascii="Yu Gothic" w:hAnsi="Yu Gothic" w:eastAsia="游ゴシック"/>
                <w:b/>
                <w:color w:val="1A5D4A"/>
                <w:sz w:val="19"/>
              </w:rPr>
              <w:t>このひな形のどこから写すか</w:t>
            </w:r>
          </w:p>
        </w:tc>
        <w:tc>
          <w:tcPr>
            <w:tcW w:type="dxa" w:w="4535"/>
            <w:shd w:val="clear" w:color="auto" w:fill="E6F0EC"/>
          </w:tcPr>
          <w:p>
            <w:pPr>
              <w:spacing w:after="20"/>
            </w:pPr>
            <w:r/>
            <w:r>
              <w:rPr>
                <w:rFonts w:ascii="Yu Gothic" w:hAnsi="Yu Gothic" w:eastAsia="游ゴシック"/>
                <w:b/>
                <w:color w:val="1A5D4A"/>
                <w:sz w:val="19"/>
              </w:rPr>
              <w:t>書き足すこと</w:t>
            </w:r>
          </w:p>
        </w:tc>
      </w:tr>
      <w:tr>
        <w:trPr>
          <w:cantSplit/>
        </w:trPr>
        <w:tc>
          <w:tcPr>
            <w:tcW w:type="dxa" w:w="2381"/>
          </w:tcPr>
          <w:p>
            <w:pPr>
              <w:spacing w:after="20"/>
            </w:pPr>
            <w:r/>
            <w:r>
              <w:rPr>
                <w:rFonts w:ascii="Yu Gothic" w:hAnsi="Yu Gothic" w:eastAsia="游ゴシック"/>
                <w:sz w:val="19"/>
              </w:rPr>
              <w:t>1 創業の動機</w:t>
            </w:r>
          </w:p>
        </w:tc>
        <w:tc>
          <w:tcPr>
            <w:tcW w:type="dxa" w:w="2948"/>
          </w:tcPr>
          <w:p>
            <w:pPr>
              <w:spacing w:after="20"/>
            </w:pPr>
            <w:r/>
            <w:r>
              <w:rPr>
                <w:rFonts w:ascii="Yu Gothic" w:hAnsi="Yu Gothic" w:eastAsia="游ゴシック"/>
                <w:sz w:val="19"/>
              </w:rPr>
              <w:t>7 事業コンセプト</w:t>
            </w:r>
          </w:p>
        </w:tc>
        <w:tc>
          <w:tcPr>
            <w:tcW w:type="dxa" w:w="4535"/>
          </w:tcPr>
          <w:p>
            <w:pPr>
              <w:spacing w:after="20"/>
            </w:pPr>
            <w:r/>
            <w:r>
              <w:rPr>
                <w:rFonts w:ascii="Yu Gothic" w:hAnsi="Yu Gothic" w:eastAsia="游ゴシック"/>
                <w:sz w:val="18"/>
              </w:rPr>
              <w:t>どのような目的・動機から始めるのか。なぜこの地域で放課後等デイサービスなのか</w:t>
            </w:r>
          </w:p>
        </w:tc>
      </w:tr>
      <w:tr>
        <w:trPr>
          <w:cantSplit/>
        </w:trPr>
        <w:tc>
          <w:tcPr>
            <w:tcW w:type="dxa" w:w="2381"/>
          </w:tcPr>
          <w:p>
            <w:pPr>
              <w:spacing w:after="20"/>
            </w:pPr>
            <w:r/>
            <w:r>
              <w:rPr>
                <w:rFonts w:ascii="Yu Gothic" w:hAnsi="Yu Gothic" w:eastAsia="游ゴシック"/>
                <w:sz w:val="19"/>
              </w:rPr>
              <w:t>2 経営者の略歴等</w:t>
            </w:r>
          </w:p>
        </w:tc>
        <w:tc>
          <w:tcPr>
            <w:tcW w:type="dxa" w:w="2948"/>
          </w:tcPr>
          <w:p>
            <w:pPr>
              <w:spacing w:after="20"/>
            </w:pPr>
            <w:r/>
            <w:r>
              <w:rPr>
                <w:rFonts w:ascii="Yu Gothic" w:hAnsi="Yu Gothic" w:eastAsia="游ゴシック"/>
                <w:sz w:val="19"/>
              </w:rPr>
              <w:t>（このひな形には無い）</w:t>
            </w:r>
          </w:p>
        </w:tc>
        <w:tc>
          <w:tcPr>
            <w:tcW w:type="dxa" w:w="4535"/>
          </w:tcPr>
          <w:p>
            <w:pPr>
              <w:spacing w:after="20"/>
            </w:pPr>
            <w:r/>
            <w:r>
              <w:rPr>
                <w:rFonts w:ascii="Yu Gothic" w:hAnsi="Yu Gothic" w:eastAsia="游ゴシック"/>
                <w:sz w:val="18"/>
              </w:rPr>
              <w:t>勤務先名だけでなく、担当業務や役職、身につけた技能等も書く（公庫の様式の注記）</w:t>
            </w:r>
          </w:p>
        </w:tc>
      </w:tr>
      <w:tr>
        <w:trPr>
          <w:cantSplit/>
        </w:trPr>
        <w:tc>
          <w:tcPr>
            <w:tcW w:type="dxa" w:w="2381"/>
          </w:tcPr>
          <w:p>
            <w:pPr>
              <w:spacing w:after="20"/>
            </w:pPr>
            <w:r/>
            <w:r>
              <w:rPr>
                <w:rFonts w:ascii="Yu Gothic" w:hAnsi="Yu Gothic" w:eastAsia="游ゴシック"/>
                <w:sz w:val="19"/>
              </w:rPr>
              <w:t>3 取扱商品・サービス</w:t>
            </w:r>
          </w:p>
        </w:tc>
        <w:tc>
          <w:tcPr>
            <w:tcW w:type="dxa" w:w="2948"/>
          </w:tcPr>
          <w:p>
            <w:pPr>
              <w:spacing w:after="20"/>
            </w:pPr>
            <w:r/>
            <w:r>
              <w:rPr>
                <w:rFonts w:ascii="Yu Gothic" w:hAnsi="Yu Gothic" w:eastAsia="游ゴシック"/>
                <w:sz w:val="19"/>
              </w:rPr>
              <w:t>5 サービス種別／17 支援内容と事業の特色／16 利用者確保の方法</w:t>
            </w:r>
          </w:p>
        </w:tc>
        <w:tc>
          <w:tcPr>
            <w:tcW w:type="dxa" w:w="4535"/>
          </w:tcPr>
          <w:p>
            <w:pPr>
              <w:spacing w:after="20"/>
            </w:pPr>
            <w:r/>
            <w:r>
              <w:rPr>
                <w:rFonts w:ascii="Yu Gothic" w:hAnsi="Yu Gothic" w:eastAsia="游ゴシック"/>
                <w:sz w:val="18"/>
              </w:rPr>
              <w:t>公庫の欄には「販売ターゲット・販売戦略（集客方法）」「競合・市場など自社を取り巻く状況」もある</w:t>
            </w:r>
          </w:p>
        </w:tc>
      </w:tr>
      <w:tr>
        <w:trPr>
          <w:cantSplit/>
        </w:trPr>
        <w:tc>
          <w:tcPr>
            <w:tcW w:type="dxa" w:w="2381"/>
          </w:tcPr>
          <w:p>
            <w:pPr>
              <w:spacing w:after="20"/>
            </w:pPr>
            <w:r/>
            <w:r>
              <w:rPr>
                <w:rFonts w:ascii="Yu Gothic" w:hAnsi="Yu Gothic" w:eastAsia="游ゴシック"/>
                <w:sz w:val="19"/>
              </w:rPr>
              <w:t>4 従業員</w:t>
            </w:r>
          </w:p>
        </w:tc>
        <w:tc>
          <w:tcPr>
            <w:tcW w:type="dxa" w:w="2948"/>
          </w:tcPr>
          <w:p>
            <w:pPr>
              <w:spacing w:after="20"/>
            </w:pPr>
            <w:r/>
            <w:r>
              <w:rPr>
                <w:rFonts w:ascii="Yu Gothic" w:hAnsi="Yu Gothic" w:eastAsia="游ゴシック"/>
                <w:sz w:val="19"/>
              </w:rPr>
              <w:t>8 職員配置／9 職員の雇用時期</w:t>
            </w:r>
          </w:p>
        </w:tc>
        <w:tc>
          <w:tcPr>
            <w:tcW w:type="dxa" w:w="4535"/>
          </w:tcPr>
          <w:p>
            <w:pPr>
              <w:spacing w:after="20"/>
            </w:pPr>
            <w:r/>
            <w:r>
              <w:rPr>
                <w:rFonts w:ascii="Yu Gothic" w:hAnsi="Yu Gothic" w:eastAsia="游ゴシック"/>
                <w:sz w:val="18"/>
              </w:rPr>
              <w:t>創業に際して3か月以上継続して雇う予定の人数（公庫の様式の注記）</w:t>
            </w:r>
          </w:p>
        </w:tc>
      </w:tr>
      <w:tr>
        <w:trPr>
          <w:cantSplit/>
        </w:trPr>
        <w:tc>
          <w:tcPr>
            <w:tcW w:type="dxa" w:w="2381"/>
          </w:tcPr>
          <w:p>
            <w:pPr>
              <w:spacing w:after="20"/>
            </w:pPr>
            <w:r/>
            <w:r>
              <w:rPr>
                <w:rFonts w:ascii="Yu Gothic" w:hAnsi="Yu Gothic" w:eastAsia="游ゴシック"/>
                <w:sz w:val="19"/>
              </w:rPr>
              <w:t>8 必要な資金と調達方法</w:t>
            </w:r>
          </w:p>
        </w:tc>
        <w:tc>
          <w:tcPr>
            <w:tcW w:type="dxa" w:w="2948"/>
          </w:tcPr>
          <w:p>
            <w:pPr>
              <w:spacing w:after="20"/>
            </w:pPr>
            <w:r/>
            <w:r>
              <w:rPr>
                <w:rFonts w:ascii="Yu Gothic" w:hAnsi="Yu Gothic" w:eastAsia="游ゴシック"/>
                <w:sz w:val="19"/>
              </w:rPr>
              <w:t>10〜15 開設予定地・建物</w:t>
            </w:r>
          </w:p>
        </w:tc>
        <w:tc>
          <w:tcPr>
            <w:tcW w:type="dxa" w:w="4535"/>
          </w:tcPr>
          <w:p>
            <w:pPr>
              <w:spacing w:after="20"/>
            </w:pPr>
            <w:r/>
            <w:r>
              <w:rPr>
                <w:rFonts w:ascii="Yu Gothic" w:hAnsi="Yu Gothic" w:eastAsia="游ゴシック"/>
                <w:sz w:val="18"/>
              </w:rPr>
              <w:t>設備資金（内装・車両・備品など）と運転資金、自己資金と借入の内訳</w:t>
            </w:r>
          </w:p>
        </w:tc>
      </w:tr>
      <w:tr>
        <w:trPr>
          <w:cantSplit/>
        </w:trPr>
        <w:tc>
          <w:tcPr>
            <w:tcW w:type="dxa" w:w="2381"/>
          </w:tcPr>
          <w:p>
            <w:pPr>
              <w:spacing w:after="20"/>
            </w:pPr>
            <w:r/>
            <w:r>
              <w:rPr>
                <w:rFonts w:ascii="Yu Gothic" w:hAnsi="Yu Gothic" w:eastAsia="游ゴシック"/>
                <w:sz w:val="19"/>
              </w:rPr>
              <w:t>9 事業の見通し（月平均）</w:t>
            </w:r>
          </w:p>
        </w:tc>
        <w:tc>
          <w:tcPr>
            <w:tcW w:type="dxa" w:w="2948"/>
          </w:tcPr>
          <w:p>
            <w:pPr>
              <w:spacing w:after="20"/>
            </w:pPr>
            <w:r/>
            <w:r>
              <w:rPr>
                <w:rFonts w:ascii="Yu Gothic" w:hAnsi="Yu Gothic" w:eastAsia="游ゴシック"/>
                <w:sz w:val="19"/>
              </w:rPr>
              <w:t>20 事業費</w:t>
            </w:r>
          </w:p>
        </w:tc>
        <w:tc>
          <w:tcPr>
            <w:tcW w:type="dxa" w:w="4535"/>
          </w:tcPr>
          <w:p>
            <w:pPr>
              <w:spacing w:after="20"/>
            </w:pPr>
            <w:r/>
            <w:r>
              <w:rPr>
                <w:rFonts w:ascii="Yu Gothic" w:hAnsi="Yu Gothic" w:eastAsia="游ゴシック"/>
                <w:sz w:val="18"/>
              </w:rPr>
              <w:t>「創業当初」と「1年後又は軌道に乗った後」の2列。売上高・売上原価・経費を計算した根拠</w:t>
            </w:r>
          </w:p>
        </w:tc>
      </w:tr>
    </w:tbl>
    <w:p>
      <w:pPr>
        <w:spacing w:after="40"/>
      </w:pPr>
    </w:p>
    <w:p>
      <w:r>
        <w:rPr>
          <w:rFonts w:ascii="Yu Gothic" w:hAnsi="Yu Gothic" w:eastAsia="游ゴシック"/>
          <w:color w:val="5D6A64"/>
          <w:sz w:val="17"/>
        </w:rPr>
        <w:t>公庫の創業計画書には、ほかに「5 取引先・取引関係等」「6 関連企業」「7 お借入の状況」「10 自由記述欄」があります。</w:t>
      </w:r>
    </w:p>
    <w:p>
      <w:pPr>
        <w:spacing w:after="120"/>
      </w:pPr>
    </w:p>
    <w:p>
      <w:pPr>
        <w:pStyle w:val="Heading2"/>
      </w:pPr>
      <w:r>
        <w:rPr>
          <w:rFonts w:ascii="Yu Gothic" w:hAnsi="Yu Gothic" w:eastAsia="游ゴシック"/>
        </w:rPr>
        <w:t>根拠にした資料（2026年10月26日に確認）</w:t>
      </w:r>
    </w:p>
    <w:p>
      <w:pPr>
        <w:pStyle w:val="ListBullet"/>
        <w:spacing w:after="20"/>
      </w:pPr>
      <w:r>
        <w:rPr>
          <w:rFonts w:ascii="Yu Gothic" w:hAnsi="Yu Gothic" w:eastAsia="游ゴシック"/>
          <w:sz w:val="17"/>
        </w:rPr>
        <w:t>郡山市「指定障害福祉サービス事業者等の指定申請等に係る事前協議事務取扱要領」（令和7年9月11日改正）第3号様式（PDF p.13〜16）　https://www.city.koriyama.lg.jp/uploaded/attachment/110173.pdf</w:t>
      </w:r>
    </w:p>
    <w:p>
      <w:pPr>
        <w:pStyle w:val="ListBullet"/>
        <w:spacing w:after="20"/>
      </w:pPr>
      <w:r>
        <w:rPr>
          <w:rFonts w:ascii="Yu Gothic" w:hAnsi="Yu Gothic" w:eastAsia="游ゴシック"/>
          <w:sz w:val="17"/>
        </w:rPr>
        <w:t>郡山市「指定障害児通所支援事業者の指定申請等について」（事業計画書の提出・添付書類）　https://www.city.koriyama.lg.jp/soshiki/65/5465.html</w:t>
      </w:r>
    </w:p>
    <w:p>
      <w:pPr>
        <w:pStyle w:val="ListBullet"/>
        <w:spacing w:after="20"/>
      </w:pPr>
      <w:r>
        <w:rPr>
          <w:rFonts w:ascii="Yu Gothic" w:hAnsi="Yu Gothic" w:eastAsia="游ゴシック"/>
          <w:sz w:val="17"/>
        </w:rPr>
        <w:t>金沢市「指定障害児通所支援事業者等の指定申請及び各種届出について」（事業計画書 参考様式5・収支予算書・事前相談と申請の時期）　https://www4.city.kanazawa.lg.jp/soshikikarasagasu/shogaifukushika/gyomuannai/2/1/9312.html</w:t>
      </w:r>
    </w:p>
    <w:p>
      <w:pPr>
        <w:pStyle w:val="ListBullet"/>
        <w:spacing w:after="20"/>
      </w:pPr>
      <w:r>
        <w:rPr>
          <w:rFonts w:ascii="Yu Gothic" w:hAnsi="Yu Gothic" w:eastAsia="游ゴシック"/>
          <w:sz w:val="17"/>
        </w:rPr>
        <w:t>児童福祉法に基づく指定通所支援の事業等の人員、設備及び運営に関する基準（平成24年厚生労働省令第15号）第37条・第66条・第69条・第71条（e-Gov法令検索）　https://laws.e-gov.go.jp/law/424M60000100015</w:t>
      </w:r>
    </w:p>
    <w:p>
      <w:pPr>
        <w:pStyle w:val="ListBullet"/>
        <w:spacing w:after="20"/>
      </w:pPr>
      <w:r>
        <w:rPr>
          <w:rFonts w:ascii="Yu Gothic" w:hAnsi="Yu Gothic" w:eastAsia="游ゴシック"/>
          <w:sz w:val="17"/>
        </w:rPr>
        <w:t>日本政策金融公庫「創業計画書」様式　https://www.jfc.go.jp/n/service/pdf/kaigyou00_190507b.pdf</w:t>
      </w:r>
    </w:p>
    <w:p>
      <w:pPr>
        <w:spacing w:after="120"/>
      </w:pPr>
    </w:p>
    <w:p>
      <w:r>
        <w:rPr>
          <w:rFonts w:ascii="Yu Gothic" w:hAnsi="Yu Gothic" w:eastAsia="游ゴシック"/>
          <w:color w:val="5D6A64"/>
          <w:sz w:val="17"/>
        </w:rPr>
        <w:t>このひな形は国と自治体の公表資料をもとに Happiter株式会社が作った下書き用の様式です。提出の様式・記録の扱いは、所在地の指定権者（都道府県・市）の指示が優先します。（2026年10月作成／資料の時点: 郡山市の要領は令和7年9月11日改正の版・基準省令は2026年10月26日時点のe-Gov）</w:t>
      </w:r>
    </w:p>
    <w:sectPr w:rsidR="00FC693F" w:rsidRPr="0006063C" w:rsidSect="00034616">
      <w:headerReference w:type="default" r:id="rId9"/>
      <w:footerReference w:type="default" r:id="rId10"/>
      <w:pgSz w:w="11906" w:h="16838"/>
      <w:pgMar w:top="907" w:right="1020" w:bottom="907" w:left="1020"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Yu Gothic" w:hAnsi="Yu Gothic" w:eastAsia="游ゴシック"/>
        <w:color w:val="5D6A64"/>
        <w:sz w:val="16"/>
      </w:rPr>
      <w:t xml:space="preserve">– </w:t>
    </w:r>
    <w:r>
      <w:rPr>
        <w:rFonts w:ascii="Yu Gothic" w:hAnsi="Yu Gothic" w:eastAsia="游ゴシック"/>
        <w:sz w:val="16"/>
      </w:rPr>
      <w:fldChar w:fldCharType="begin"/>
      <w:instrText xml:space="preserve">PAGE</w:instrText>
      <w:fldChar w:fldCharType="end"/>
    </w:r>
    <w:r>
      <w:rPr>
        <w:rFonts w:ascii="Yu Gothic" w:hAnsi="Yu Gothic" w:eastAsia="游ゴシック"/>
        <w:color w:val="5D6A64"/>
        <w:sz w:val="16"/>
      </w:rPr>
      <w:t xml:space="preserve">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Yu Gothic" w:hAnsi="Yu Gothic" w:eastAsia="游ゴシック"/>
        <w:color w:val="5D6A64"/>
        <w:sz w:val="15"/>
      </w:rPr>
      <w:t>放課後等デイサービス 事業計画書（下書き用のひな形）｜Happiter株式会社</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0" w:line="276" w:lineRule="auto"/>
    </w:pPr>
    <w:rPr>
      <w:rFonts w:ascii="Yu Gothic" w:hAnsi="Yu Gothic" w:eastAsia="游ゴシック"/>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20"/>
      <w:outlineLvl w:val="0"/>
    </w:pPr>
    <w:rPr>
      <w:rFonts w:ascii="Yu Gothic" w:hAnsi="Yu Gothic" w:eastAsia="游ゴシック"/>
      <w:b/>
      <w:bCs/>
      <w:color w:val="1A5D4A"/>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Yu Gothic" w:hAnsi="Yu Gothic" w:eastAsia="游ゴシック"/>
      <w:b/>
      <w:bCs/>
      <w:color w:val="1A5D4A"/>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Yu Gothic" w:hAnsi="Yu Gothic" w:eastAsia="游ゴシック"/>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rPr>
      <w:rFonts w:ascii="Yu Gothic" w:hAnsi="Yu Gothic" w:eastAsia="游ゴシック"/>
      <w:sz w:val="19"/>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放課後等デイサービス 事業計画書（下書き用のひな形）</dc:title>
  <dc:subject>指定申請（事前協議）の項目・記入例・添付書類のチェック・融資用の対応表</dc:subject>
  <dc:creator>Happiter株式会社</dc:creator>
  <cp:keywords>放課後等デイサービス,事業計画書,テンプレート,指定申請</cp:keywords>
  <dc:description/>
  <cp:lastModifiedBy>Happiter株式会社</cp:lastModifiedBy>
  <cp:revision>1</cp:revision>
  <dcterms:created xsi:type="dcterms:W3CDTF">2013-12-23T23:15:00Z</dcterms:created>
  <dcterms:modified xsi:type="dcterms:W3CDTF">2013-12-23T23:15:00Z</dcterms:modified>
  <cp:category/>
</cp:coreProperties>
</file>